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bookmarkStart w:id="0" w:name="_Hlk59264583"/>
      <w:bookmarkEnd w:id="0"/>
    </w:p>
    <w:p/>
    <w:p/>
    <w:p/>
    <w:p/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浙江传媒学院</w:t>
      </w:r>
    </w:p>
    <w:p>
      <w:pPr>
        <w:jc w:val="center"/>
        <w:rPr>
          <w:sz w:val="44"/>
          <w:szCs w:val="44"/>
        </w:rPr>
      </w:pPr>
      <w:bookmarkStart w:id="1" w:name="_Toc35809965"/>
      <w:bookmarkStart w:id="2" w:name="_Toc35810043"/>
      <w:bookmarkStart w:id="3" w:name="_Toc35809786"/>
      <w:r>
        <w:rPr>
          <w:rFonts w:hint="eastAsia"/>
          <w:sz w:val="44"/>
          <w:szCs w:val="44"/>
        </w:rPr>
        <w:t>影视场景光线设计虚拟仿真</w:t>
      </w: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实验操作说明</w:t>
      </w:r>
      <w:bookmarkEnd w:id="1"/>
      <w:bookmarkEnd w:id="2"/>
      <w:bookmarkEnd w:id="3"/>
    </w:p>
    <w:p/>
    <w:p/>
    <w:p/>
    <w:p/>
    <w:p/>
    <w:p/>
    <w:p/>
    <w:p/>
    <w:p/>
    <w:p/>
    <w:p/>
    <w:p/>
    <w:p/>
    <w:p/>
    <w:p/>
    <w:p/>
    <w:p/>
    <w:p/>
    <w:p/>
    <w:p/>
    <w:p>
      <w:pPr>
        <w:jc w:val="center"/>
        <w:rPr>
          <w:sz w:val="28"/>
          <w:szCs w:val="28"/>
        </w:rPr>
      </w:pPr>
    </w:p>
    <w:p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2020年</w:t>
      </w:r>
      <w:r>
        <w:rPr>
          <w:sz w:val="28"/>
          <w:szCs w:val="28"/>
        </w:rPr>
        <w:t>12</w:t>
      </w:r>
      <w:r>
        <w:rPr>
          <w:rFonts w:hint="eastAsia"/>
          <w:sz w:val="28"/>
          <w:szCs w:val="28"/>
        </w:rPr>
        <w:t>月</w:t>
      </w:r>
      <w:r>
        <w:rPr>
          <w:sz w:val="28"/>
          <w:szCs w:val="28"/>
        </w:rPr>
        <w:t>18</w:t>
      </w:r>
      <w:r>
        <w:rPr>
          <w:rFonts w:hint="eastAsia"/>
          <w:sz w:val="28"/>
          <w:szCs w:val="28"/>
        </w:rPr>
        <w:t>日</w:t>
      </w:r>
    </w:p>
    <w:p/>
    <w:p/>
    <w:p/>
    <w:p/>
    <w:p/>
    <w:p/>
    <w:p/>
    <w:p/>
    <w:p/>
    <w:p/>
    <w:p/>
    <w:p/>
    <w:p/>
    <w:p/>
    <w:p/>
    <w:p/>
    <w:p/>
    <w:p/>
    <w:p/>
    <w:sdt>
      <w:sdtPr>
        <w:rPr>
          <w:rFonts w:asciiTheme="minorHAnsi" w:hAnsiTheme="minorHAnsi" w:eastAsiaTheme="minorEastAsia" w:cstheme="minorBidi"/>
          <w:color w:val="auto"/>
          <w:kern w:val="2"/>
          <w:sz w:val="21"/>
          <w:szCs w:val="22"/>
          <w:lang w:val="zh-CN"/>
        </w:rPr>
        <w:id w:val="309523040"/>
        <w:docPartObj>
          <w:docPartGallery w:val="Table of Contents"/>
          <w:docPartUnique/>
        </w:docPartObj>
      </w:sdtPr>
      <w:sdtEndPr>
        <w:rPr>
          <w:rFonts w:hint="eastAsia" w:ascii="黑体" w:hAnsi="黑体" w:eastAsia="黑体" w:cs="黑体"/>
          <w:b/>
          <w:bCs/>
          <w:color w:val="auto"/>
          <w:kern w:val="2"/>
          <w:sz w:val="24"/>
          <w:szCs w:val="28"/>
          <w:lang w:val="zh-CN"/>
        </w:rPr>
      </w:sdtEndPr>
      <w:sdtContent>
        <w:p>
          <w:pPr>
            <w:pStyle w:val="23"/>
            <w:jc w:val="center"/>
          </w:pPr>
          <w:r>
            <w:rPr>
              <w:lang w:val="zh-CN"/>
            </w:rPr>
            <w:t>目录</w:t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rFonts w:hint="eastAsia" w:ascii="黑体" w:hAnsi="黑体" w:eastAsia="黑体" w:cs="黑体"/>
              <w:sz w:val="32"/>
              <w:szCs w:val="32"/>
            </w:rPr>
            <w:fldChar w:fldCharType="begin"/>
          </w:r>
          <w:r>
            <w:rPr>
              <w:rFonts w:hint="eastAsia" w:ascii="黑体" w:hAnsi="黑体" w:eastAsia="黑体" w:cs="黑体"/>
              <w:sz w:val="32"/>
              <w:szCs w:val="32"/>
            </w:rPr>
            <w:instrText xml:space="preserve"> TOC \o "1-3" \h \z \u </w:instrText>
          </w:r>
          <w:r>
            <w:rPr>
              <w:rFonts w:hint="eastAsia" w:ascii="黑体" w:hAnsi="黑体" w:eastAsia="黑体" w:cs="黑体"/>
              <w:sz w:val="32"/>
              <w:szCs w:val="32"/>
            </w:rPr>
            <w:fldChar w:fldCharType="separate"/>
          </w:r>
          <w:r>
            <w:rPr>
              <w:rFonts w:hint="eastAsia" w:ascii="黑体" w:hAnsi="黑体" w:eastAsia="黑体" w:cs="黑体"/>
              <w:szCs w:val="32"/>
            </w:rPr>
            <w:fldChar w:fldCharType="begin"/>
          </w:r>
          <w:r>
            <w:rPr>
              <w:rFonts w:hint="eastAsia" w:ascii="黑体" w:hAnsi="黑体" w:eastAsia="黑体" w:cs="黑体"/>
              <w:szCs w:val="32"/>
            </w:rPr>
            <w:instrText xml:space="preserve"> HYPERLINK \l _Toc786932615 </w:instrText>
          </w:r>
          <w:r>
            <w:rPr>
              <w:rFonts w:hint="eastAsia" w:ascii="黑体" w:hAnsi="黑体" w:eastAsia="黑体" w:cs="黑体"/>
              <w:szCs w:val="32"/>
            </w:rPr>
            <w:fldChar w:fldCharType="separate"/>
          </w:r>
          <w:r>
            <w:rPr>
              <w:rFonts w:hint="eastAsia"/>
            </w:rPr>
            <w:t>一．实验概述</w:t>
          </w:r>
          <w:r>
            <w:tab/>
          </w:r>
          <w:r>
            <w:fldChar w:fldCharType="begin"/>
          </w:r>
          <w:r>
            <w:instrText xml:space="preserve"> PAGEREF _Toc786932615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hint="eastAsia" w:ascii="黑体" w:hAnsi="黑体" w:eastAsia="黑体" w:cs="黑体"/>
              <w:szCs w:val="32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rFonts w:hint="eastAsia" w:ascii="黑体" w:hAnsi="黑体" w:eastAsia="黑体" w:cs="黑体"/>
              <w:bCs/>
              <w:szCs w:val="32"/>
              <w:lang w:val="zh-CN"/>
            </w:rPr>
            <w:fldChar w:fldCharType="begin"/>
          </w:r>
          <w:r>
            <w:rPr>
              <w:rFonts w:hint="eastAsia" w:ascii="黑体" w:hAnsi="黑体" w:eastAsia="黑体" w:cs="黑体"/>
              <w:bCs/>
              <w:szCs w:val="32"/>
              <w:lang w:val="zh-CN"/>
            </w:rPr>
            <w:instrText xml:space="preserve"> HYPERLINK \l _Toc1772162079 </w:instrText>
          </w:r>
          <w:r>
            <w:rPr>
              <w:rFonts w:hint="eastAsia" w:ascii="黑体" w:hAnsi="黑体" w:eastAsia="黑体" w:cs="黑体"/>
              <w:bCs/>
              <w:szCs w:val="32"/>
              <w:lang w:val="zh-CN"/>
            </w:rPr>
            <w:fldChar w:fldCharType="separate"/>
          </w:r>
          <w:r>
            <w:rPr>
              <w:rFonts w:hint="eastAsia"/>
            </w:rPr>
            <w:t>二．实验框架</w:t>
          </w:r>
          <w:r>
            <w:tab/>
          </w:r>
          <w:r>
            <w:fldChar w:fldCharType="begin"/>
          </w:r>
          <w:r>
            <w:instrText xml:space="preserve"> PAGEREF _Toc1772162079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eastAsia" w:ascii="黑体" w:hAnsi="黑体" w:eastAsia="黑体" w:cs="黑体"/>
              <w:bCs/>
              <w:szCs w:val="32"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rFonts w:hint="eastAsia" w:ascii="黑体" w:hAnsi="黑体" w:eastAsia="黑体" w:cs="黑体"/>
              <w:bCs/>
              <w:szCs w:val="32"/>
              <w:lang w:val="zh-CN"/>
            </w:rPr>
            <w:fldChar w:fldCharType="begin"/>
          </w:r>
          <w:r>
            <w:rPr>
              <w:rFonts w:hint="eastAsia" w:ascii="黑体" w:hAnsi="黑体" w:eastAsia="黑体" w:cs="黑体"/>
              <w:bCs/>
              <w:szCs w:val="32"/>
              <w:lang w:val="zh-CN"/>
            </w:rPr>
            <w:instrText xml:space="preserve"> HYPERLINK \l _Toc1277361510 </w:instrText>
          </w:r>
          <w:r>
            <w:rPr>
              <w:rFonts w:hint="eastAsia" w:ascii="黑体" w:hAnsi="黑体" w:eastAsia="黑体" w:cs="黑体"/>
              <w:bCs/>
              <w:szCs w:val="32"/>
              <w:lang w:val="zh-CN"/>
            </w:rPr>
            <w:fldChar w:fldCharType="separate"/>
          </w:r>
          <w:r>
            <w:rPr>
              <w:rFonts w:hint="eastAsia"/>
            </w:rPr>
            <w:t>三、</w:t>
          </w:r>
          <w:r>
            <w:rPr>
              <w:rFonts w:hint="eastAsia"/>
              <w:lang w:val="en-US" w:eastAsia="zh-CN"/>
            </w:rPr>
            <w:t>开始实验</w:t>
          </w:r>
          <w:r>
            <w:tab/>
          </w:r>
          <w:r>
            <w:fldChar w:fldCharType="begin"/>
          </w:r>
          <w:r>
            <w:instrText xml:space="preserve"> PAGEREF _Toc1277361510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eastAsia" w:ascii="黑体" w:hAnsi="黑体" w:eastAsia="黑体" w:cs="黑体"/>
              <w:bCs/>
              <w:szCs w:val="32"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rFonts w:hint="eastAsia" w:ascii="黑体" w:hAnsi="黑体" w:eastAsia="黑体" w:cs="黑体"/>
              <w:bCs/>
              <w:szCs w:val="32"/>
              <w:lang w:val="zh-CN"/>
            </w:rPr>
            <w:fldChar w:fldCharType="begin"/>
          </w:r>
          <w:r>
            <w:rPr>
              <w:rFonts w:hint="eastAsia" w:ascii="黑体" w:hAnsi="黑体" w:eastAsia="黑体" w:cs="黑体"/>
              <w:bCs/>
              <w:szCs w:val="32"/>
              <w:lang w:val="zh-CN"/>
            </w:rPr>
            <w:instrText xml:space="preserve"> HYPERLINK \l _Toc220879511 </w:instrText>
          </w:r>
          <w:r>
            <w:rPr>
              <w:rFonts w:hint="eastAsia" w:ascii="黑体" w:hAnsi="黑体" w:eastAsia="黑体" w:cs="黑体"/>
              <w:bCs/>
              <w:szCs w:val="32"/>
              <w:lang w:val="zh-CN"/>
            </w:rPr>
            <w:fldChar w:fldCharType="separate"/>
          </w:r>
          <w:r>
            <w:rPr>
              <w:rFonts w:hint="eastAsia"/>
            </w:rPr>
            <w:t>四、</w:t>
          </w:r>
          <w:r>
            <w:rPr>
              <w:rFonts w:hint="eastAsia"/>
              <w:lang w:eastAsia="zh-CN"/>
            </w:rPr>
            <w:t>基础知识学习与练习</w:t>
          </w:r>
          <w:r>
            <w:tab/>
          </w:r>
          <w:r>
            <w:fldChar w:fldCharType="begin"/>
          </w:r>
          <w:r>
            <w:instrText xml:space="preserve"> PAGEREF _Toc220879511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黑体" w:hAnsi="黑体" w:eastAsia="黑体" w:cs="黑体"/>
              <w:bCs/>
              <w:szCs w:val="32"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rFonts w:hint="eastAsia" w:ascii="黑体" w:hAnsi="黑体" w:eastAsia="黑体" w:cs="黑体"/>
              <w:bCs/>
              <w:szCs w:val="32"/>
              <w:lang w:val="zh-CN"/>
            </w:rPr>
            <w:fldChar w:fldCharType="begin"/>
          </w:r>
          <w:r>
            <w:rPr>
              <w:rFonts w:hint="eastAsia" w:ascii="黑体" w:hAnsi="黑体" w:eastAsia="黑体" w:cs="黑体"/>
              <w:bCs/>
              <w:szCs w:val="32"/>
              <w:lang w:val="zh-CN"/>
            </w:rPr>
            <w:instrText xml:space="preserve"> HYPERLINK \l _Toc1470199361 </w:instrText>
          </w:r>
          <w:r>
            <w:rPr>
              <w:rFonts w:hint="eastAsia" w:ascii="黑体" w:hAnsi="黑体" w:eastAsia="黑体" w:cs="黑体"/>
              <w:bCs/>
              <w:szCs w:val="32"/>
              <w:lang w:val="zh-CN"/>
            </w:rPr>
            <w:fldChar w:fldCharType="separate"/>
          </w:r>
          <w:r>
            <w:rPr>
              <w:rFonts w:hint="eastAsia"/>
              <w:lang w:eastAsia="zh-CN"/>
            </w:rPr>
            <w:t>五</w:t>
          </w:r>
          <w:r>
            <w:rPr>
              <w:rFonts w:hint="eastAsia"/>
            </w:rPr>
            <w:t>、</w:t>
          </w:r>
          <w:r>
            <w:rPr>
              <w:rFonts w:hint="eastAsia"/>
              <w:lang w:eastAsia="zh-CN"/>
            </w:rPr>
            <w:t>环境氛围设计模块</w:t>
          </w:r>
          <w:r>
            <w:tab/>
          </w:r>
          <w:r>
            <w:fldChar w:fldCharType="begin"/>
          </w:r>
          <w:r>
            <w:instrText xml:space="preserve"> PAGEREF _Toc1470199361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黑体" w:hAnsi="黑体" w:eastAsia="黑体" w:cs="黑体"/>
              <w:bCs/>
              <w:szCs w:val="32"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rFonts w:hint="eastAsia" w:ascii="黑体" w:hAnsi="黑体" w:eastAsia="黑体" w:cs="黑体"/>
              <w:bCs/>
              <w:szCs w:val="32"/>
              <w:lang w:val="zh-CN"/>
            </w:rPr>
            <w:fldChar w:fldCharType="begin"/>
          </w:r>
          <w:r>
            <w:rPr>
              <w:rFonts w:hint="eastAsia" w:ascii="黑体" w:hAnsi="黑体" w:eastAsia="黑体" w:cs="黑体"/>
              <w:bCs/>
              <w:szCs w:val="32"/>
              <w:lang w:val="zh-CN"/>
            </w:rPr>
            <w:instrText xml:space="preserve"> HYPERLINK \l _Toc693817945 </w:instrText>
          </w:r>
          <w:r>
            <w:rPr>
              <w:rFonts w:hint="eastAsia" w:ascii="黑体" w:hAnsi="黑体" w:eastAsia="黑体" w:cs="黑体"/>
              <w:bCs/>
              <w:szCs w:val="32"/>
              <w:lang w:val="zh-CN"/>
            </w:rPr>
            <w:fldChar w:fldCharType="separate"/>
          </w:r>
          <w:r>
            <w:rPr>
              <w:rFonts w:hint="eastAsia"/>
              <w:lang w:eastAsia="zh-CN"/>
            </w:rPr>
            <w:t>六</w:t>
          </w:r>
          <w:r>
            <w:rPr>
              <w:rFonts w:hint="eastAsia"/>
            </w:rPr>
            <w:t>、</w:t>
          </w:r>
          <w:r>
            <w:rPr>
              <w:rFonts w:hint="eastAsia"/>
              <w:lang w:eastAsia="zh-CN"/>
            </w:rPr>
            <w:t>时间氛围设计模块</w:t>
          </w:r>
          <w:r>
            <w:tab/>
          </w:r>
          <w:r>
            <w:fldChar w:fldCharType="begin"/>
          </w:r>
          <w:r>
            <w:instrText xml:space="preserve"> PAGEREF _Toc693817945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eastAsia" w:ascii="黑体" w:hAnsi="黑体" w:eastAsia="黑体" w:cs="黑体"/>
              <w:bCs/>
              <w:szCs w:val="32"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rFonts w:hint="eastAsia" w:ascii="黑体" w:hAnsi="黑体" w:eastAsia="黑体" w:cs="黑体"/>
              <w:bCs/>
              <w:szCs w:val="32"/>
              <w:lang w:val="zh-CN"/>
            </w:rPr>
            <w:fldChar w:fldCharType="begin"/>
          </w:r>
          <w:r>
            <w:rPr>
              <w:rFonts w:hint="eastAsia" w:ascii="黑体" w:hAnsi="黑体" w:eastAsia="黑体" w:cs="黑体"/>
              <w:bCs/>
              <w:szCs w:val="32"/>
              <w:lang w:val="zh-CN"/>
            </w:rPr>
            <w:instrText xml:space="preserve"> HYPERLINK \l _Toc161998405 </w:instrText>
          </w:r>
          <w:r>
            <w:rPr>
              <w:rFonts w:hint="eastAsia" w:ascii="黑体" w:hAnsi="黑体" w:eastAsia="黑体" w:cs="黑体"/>
              <w:bCs/>
              <w:szCs w:val="32"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七</w:t>
          </w:r>
          <w:r>
            <w:rPr>
              <w:rFonts w:hint="eastAsia"/>
            </w:rPr>
            <w:t>、实验报告</w:t>
          </w:r>
          <w:r>
            <w:tab/>
          </w:r>
          <w:r>
            <w:fldChar w:fldCharType="begin"/>
          </w:r>
          <w:r>
            <w:instrText xml:space="preserve"> PAGEREF _Toc161998405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hint="eastAsia" w:ascii="黑体" w:hAnsi="黑体" w:eastAsia="黑体" w:cs="黑体"/>
              <w:bCs/>
              <w:szCs w:val="32"/>
              <w:lang w:val="zh-CN"/>
            </w:rPr>
            <w:fldChar w:fldCharType="end"/>
          </w:r>
        </w:p>
        <w:p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600" w:lineRule="auto"/>
            <w:textAlignment w:val="auto"/>
            <w:rPr>
              <w:rFonts w:hint="eastAsia" w:ascii="黑体" w:hAnsi="黑体" w:eastAsia="黑体" w:cs="黑体"/>
              <w:sz w:val="24"/>
              <w:szCs w:val="28"/>
            </w:rPr>
          </w:pPr>
          <w:r>
            <w:rPr>
              <w:rFonts w:hint="eastAsia" w:ascii="黑体" w:hAnsi="黑体" w:eastAsia="黑体" w:cs="黑体"/>
              <w:bCs/>
              <w:szCs w:val="32"/>
              <w:lang w:val="zh-CN"/>
            </w:rPr>
            <w:fldChar w:fldCharType="end"/>
          </w:r>
        </w:p>
      </w:sdtContent>
    </w:sdt>
    <w:p/>
    <w:p/>
    <w:p/>
    <w:p/>
    <w:p/>
    <w:p/>
    <w:p/>
    <w:p/>
    <w:p/>
    <w:p/>
    <w:p/>
    <w:p/>
    <w:p/>
    <w:p/>
    <w:p/>
    <w:p>
      <w:bookmarkStart w:id="33" w:name="_GoBack"/>
      <w:bookmarkEnd w:id="33"/>
    </w:p>
    <w:p/>
    <w:p/>
    <w:p>
      <w:pPr>
        <w:pStyle w:val="2"/>
      </w:pPr>
      <w:bookmarkStart w:id="4" w:name="_Toc35810044"/>
      <w:bookmarkStart w:id="5" w:name="_Toc35809787"/>
      <w:bookmarkStart w:id="6" w:name="_Toc35810174"/>
      <w:bookmarkStart w:id="7" w:name="_Toc35809966"/>
      <w:bookmarkStart w:id="8" w:name="_Toc786932615"/>
      <w:r>
        <w:rPr>
          <w:rFonts w:hint="eastAsia"/>
        </w:rPr>
        <w:t>一．实验概述</w:t>
      </w:r>
      <w:bookmarkEnd w:id="4"/>
      <w:bookmarkEnd w:id="5"/>
      <w:bookmarkEnd w:id="6"/>
      <w:bookmarkEnd w:id="7"/>
      <w:bookmarkEnd w:id="8"/>
    </w:p>
    <w:p>
      <w:pPr>
        <w:spacing w:line="360" w:lineRule="auto"/>
        <w:ind w:firstLine="420" w:firstLineChars="200"/>
        <w:rPr>
          <w:rFonts w:asciiTheme="minorAscii"/>
        </w:rPr>
      </w:pPr>
      <w:bookmarkStart w:id="9" w:name="_Toc35810045"/>
      <w:bookmarkStart w:id="10" w:name="_Toc35809967"/>
      <w:bookmarkStart w:id="11" w:name="_Toc35810175"/>
      <w:bookmarkStart w:id="12" w:name="_Toc35809788"/>
      <w:r>
        <w:rPr>
          <w:rFonts w:hint="eastAsia" w:asciiTheme="minorAscii"/>
          <w:lang w:val="en-US" w:eastAsia="zh-CN"/>
        </w:rPr>
        <w:t xml:space="preserve">本实验项目适应我国影视行业对于影视照明人才培养的需求，按照我校培养高素质应用型、复合型、创新型人才为目标，注重理论教学与实践教学有机结合，注重学生基本素质与综合素质全面提升，注重灯光艺术基础理论与学生专业兴趣培养，注重学生市场适应生存能力、创新能力和自我发展能力培养特点。按照“虚实结合、以虚补实”的原则，利用虚拟仿真技术，设计不同场景下的虚拟仿真光线环境氛围，实现兼顾专业理论知识积累与实践创作水平提升 并举发展的教学效果。本实验教学项目旨在达到如下目的： </w:t>
      </w:r>
    </w:p>
    <w:p>
      <w:pPr>
        <w:numPr>
          <w:ilvl w:val="0"/>
          <w:numId w:val="1"/>
        </w:numPr>
        <w:spacing w:line="360" w:lineRule="auto"/>
        <w:ind w:left="1265" w:leftChars="0" w:hanging="425" w:firstLineChars="0"/>
        <w:rPr>
          <w:rFonts w:hint="eastAsia" w:asciiTheme="minorAscii"/>
          <w:lang w:val="en-US" w:eastAsia="zh-CN"/>
        </w:rPr>
      </w:pPr>
      <w:r>
        <w:rPr>
          <w:rFonts w:hint="eastAsia" w:asciiTheme="minorAscii"/>
          <w:lang w:val="en-US" w:eastAsia="zh-CN"/>
        </w:rPr>
        <w:t>使学生掌握影视照明知识体系本体内容 ;</w:t>
      </w:r>
    </w:p>
    <w:p>
      <w:pPr>
        <w:numPr>
          <w:ilvl w:val="0"/>
          <w:numId w:val="1"/>
        </w:numPr>
        <w:spacing w:line="360" w:lineRule="auto"/>
        <w:ind w:left="1265" w:leftChars="0" w:hanging="425" w:firstLineChars="0"/>
        <w:rPr>
          <w:rFonts w:hint="eastAsia" w:asciiTheme="minorAscii"/>
          <w:lang w:val="en-US" w:eastAsia="zh-CN"/>
        </w:rPr>
      </w:pPr>
      <w:r>
        <w:rPr>
          <w:rFonts w:hint="eastAsia" w:asciiTheme="minorAscii"/>
          <w:lang w:val="en-US" w:eastAsia="zh-CN"/>
        </w:rPr>
        <w:t>实现影视光线艺术设计教学的“高阶性”；</w:t>
      </w:r>
    </w:p>
    <w:p>
      <w:pPr>
        <w:numPr>
          <w:ilvl w:val="0"/>
          <w:numId w:val="1"/>
        </w:numPr>
        <w:spacing w:line="360" w:lineRule="auto"/>
        <w:ind w:left="1265" w:leftChars="0" w:hanging="425" w:firstLineChars="0"/>
        <w:rPr>
          <w:rFonts w:hint="default" w:asciiTheme="minorAscii"/>
          <w:lang w:val="en-US" w:eastAsia="zh-CN"/>
        </w:rPr>
      </w:pPr>
      <w:r>
        <w:rPr>
          <w:rFonts w:hint="eastAsia" w:asciiTheme="minorAscii"/>
          <w:lang w:val="en-US" w:eastAsia="zh-CN"/>
        </w:rPr>
        <w:t>培养学生影视光线设计实践的“创新性” 。</w:t>
      </w:r>
    </w:p>
    <w:p>
      <w:pPr>
        <w:pStyle w:val="2"/>
      </w:pPr>
      <w:bookmarkStart w:id="13" w:name="_Toc1772162079"/>
      <w:r>
        <w:rPr>
          <w:rFonts w:hint="eastAsia"/>
        </w:rPr>
        <w:t>二．实验框架</w:t>
      </w:r>
      <w:bookmarkEnd w:id="9"/>
      <w:bookmarkEnd w:id="10"/>
      <w:bookmarkEnd w:id="11"/>
      <w:bookmarkEnd w:id="12"/>
      <w:bookmarkEnd w:id="13"/>
    </w:p>
    <w:p>
      <w:pPr>
        <w:spacing w:line="360" w:lineRule="auto"/>
        <w:ind w:firstLine="420" w:firstLineChars="200"/>
      </w:pPr>
      <w:r>
        <w:rPr>
          <w:rFonts w:hint="eastAsia"/>
        </w:rPr>
        <w:t>实验包含</w:t>
      </w:r>
      <w:r>
        <w:rPr>
          <w:rFonts w:hint="eastAsia"/>
          <w:lang w:eastAsia="zh-CN"/>
        </w:rPr>
        <w:t>四个模块</w:t>
      </w:r>
      <w:r>
        <w:rPr>
          <w:rFonts w:hint="eastAsia"/>
        </w:rPr>
        <w:t>：</w:t>
      </w:r>
      <w:r>
        <w:rPr>
          <w:rFonts w:hint="eastAsia"/>
          <w:lang w:eastAsia="zh-CN"/>
        </w:rPr>
        <w:t>基础知识学习与练习、环境氛围</w:t>
      </w:r>
      <w:r>
        <w:rPr>
          <w:rFonts w:hint="eastAsia"/>
        </w:rPr>
        <w:t>设计、</w:t>
      </w:r>
      <w:r>
        <w:rPr>
          <w:rFonts w:hint="eastAsia"/>
          <w:lang w:eastAsia="zh-CN"/>
        </w:rPr>
        <w:t>时间氛围设计和</w:t>
      </w:r>
      <w:r>
        <w:rPr>
          <w:rFonts w:hint="eastAsia"/>
        </w:rPr>
        <w:t>实验报告。</w:t>
      </w:r>
    </w:p>
    <w:p>
      <w:pPr>
        <w:spacing w:line="360" w:lineRule="auto"/>
        <w:jc w:val="center"/>
      </w:pPr>
      <w:r>
        <w:rPr>
          <w:rFonts w:hint="eastAsia" w:eastAsia="仿宋_GB2312"/>
          <w:b/>
          <w:bCs/>
          <w:sz w:val="24"/>
          <w:szCs w:val="24"/>
          <w:lang w:eastAsia="zh-CN"/>
        </w:rPr>
        <w:drawing>
          <wp:inline distT="0" distB="0" distL="114300" distR="114300">
            <wp:extent cx="4746625" cy="2803525"/>
            <wp:effectExtent l="0" t="0" r="15875" b="15875"/>
            <wp:docPr id="23" name="图片 23" descr="e6486bc46af78992b72fcb255aace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e6486bc46af78992b72fcb255aace8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46625" cy="280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 w:eastAsiaTheme="minorEastAsia"/>
          <w:lang w:val="en-US" w:eastAsia="zh-CN"/>
        </w:rPr>
      </w:pPr>
      <w:bookmarkStart w:id="14" w:name="_Toc35809969"/>
      <w:bookmarkStart w:id="15" w:name="_Toc35810177"/>
      <w:bookmarkStart w:id="16" w:name="_Toc35810047"/>
      <w:bookmarkStart w:id="17" w:name="_Toc35809790"/>
      <w:bookmarkStart w:id="18" w:name="_Toc1277361510"/>
      <w:r>
        <w:rPr>
          <w:rFonts w:hint="eastAsia"/>
        </w:rPr>
        <w:t>三、</w:t>
      </w:r>
      <w:bookmarkEnd w:id="14"/>
      <w:bookmarkEnd w:id="15"/>
      <w:bookmarkEnd w:id="16"/>
      <w:bookmarkEnd w:id="17"/>
      <w:r>
        <w:rPr>
          <w:rFonts w:hint="eastAsia"/>
          <w:lang w:val="en-US" w:eastAsia="zh-CN"/>
        </w:rPr>
        <w:t>开始实验</w:t>
      </w:r>
      <w:bookmarkEnd w:id="18"/>
    </w:p>
    <w:p>
      <w:pPr>
        <w:ind w:firstLine="240" w:firstLineChars="100"/>
        <w:rPr>
          <w:rFonts w:ascii="宋体" w:hAnsi="宋体" w:eastAsia="宋体" w:cs="宋体"/>
          <w:sz w:val="24"/>
          <w:szCs w:val="24"/>
        </w:rPr>
      </w:pPr>
      <w:r>
        <w:rPr>
          <w:rFonts w:hint="eastAsia"/>
          <w:sz w:val="24"/>
        </w:rPr>
        <w:t>（1）</w:t>
      </w:r>
      <w:r>
        <w:rPr>
          <w:rFonts w:ascii="宋体" w:hAnsi="宋体" w:eastAsia="宋体" w:cs="宋体"/>
          <w:sz w:val="24"/>
          <w:szCs w:val="24"/>
        </w:rPr>
        <w:t>进入实验空间（http://www.ilab-x.com/），点击页面右上方的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登录</w:t>
      </w:r>
      <w:r>
        <w:rPr>
          <w:rFonts w:ascii="宋体" w:hAnsi="宋体" w:eastAsia="宋体" w:cs="宋体"/>
          <w:sz w:val="24"/>
          <w:szCs w:val="24"/>
        </w:rPr>
        <w:t>注册按钮，并根据要求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登录</w:t>
      </w:r>
      <w:r>
        <w:rPr>
          <w:rFonts w:ascii="宋体" w:hAnsi="宋体" w:eastAsia="宋体" w:cs="宋体"/>
          <w:sz w:val="24"/>
          <w:szCs w:val="24"/>
        </w:rPr>
        <w:t xml:space="preserve">注册账号。温馨提示：注册时需提供真实有效的手机号码便于密码找回。 </w:t>
      </w:r>
    </w:p>
    <w:p>
      <w:r>
        <w:drawing>
          <wp:inline distT="0" distB="0" distL="114300" distR="114300">
            <wp:extent cx="5262245" cy="3768090"/>
            <wp:effectExtent l="0" t="0" r="20955" b="16510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76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登录账号，输入账号密码与验证码登录账号。</w:t>
      </w:r>
    </w:p>
    <w:p>
      <w:pPr>
        <w:numPr>
          <w:numId w:val="0"/>
        </w:numPr>
      </w:pPr>
      <w:r>
        <w:drawing>
          <wp:inline distT="0" distB="0" distL="114300" distR="114300">
            <wp:extent cx="5264785" cy="2518410"/>
            <wp:effectExtent l="0" t="0" r="18415" b="21590"/>
            <wp:docPr id="1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1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在实验空间中找到实验，在界面上方的输入框中输入影视场景，后点击搜索按钮。</w:t>
      </w:r>
    </w:p>
    <w:p>
      <w:pPr>
        <w:numPr>
          <w:numId w:val="0"/>
        </w:numPr>
        <w:ind w:leftChars="0"/>
      </w:pPr>
      <w:r>
        <w:drawing>
          <wp:inline distT="0" distB="0" distL="114300" distR="114300">
            <wp:extent cx="5269230" cy="3681730"/>
            <wp:effectExtent l="0" t="0" r="13970" b="1270"/>
            <wp:docPr id="1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4</w:t>
      </w:r>
      <w:r>
        <w:rPr>
          <w:rFonts w:hint="eastAsia"/>
          <w:lang w:eastAsia="zh-CN"/>
        </w:rPr>
        <w:t>）</w:t>
      </w:r>
      <w:r>
        <w:rPr>
          <w:rFonts w:hint="eastAsia"/>
          <w:lang w:val="en-US" w:eastAsia="zh-CN"/>
        </w:rPr>
        <w:t>找到实验后，点击进入查看实验详情</w:t>
      </w:r>
    </w:p>
    <w:p>
      <w:pPr>
        <w:numPr>
          <w:numId w:val="0"/>
        </w:numPr>
        <w:ind w:leftChars="0"/>
      </w:pPr>
      <w:r>
        <w:drawing>
          <wp:inline distT="0" distB="0" distL="114300" distR="114300">
            <wp:extent cx="5263515" cy="3389630"/>
            <wp:effectExtent l="0" t="0" r="19685" b="13970"/>
            <wp:docPr id="1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38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5</w:t>
      </w:r>
      <w:r>
        <w:rPr>
          <w:rFonts w:hint="eastAsia"/>
          <w:lang w:eastAsia="zh-CN"/>
        </w:rPr>
        <w:t>）</w:t>
      </w:r>
      <w:r>
        <w:rPr>
          <w:rFonts w:hint="eastAsia"/>
          <w:lang w:val="en-US" w:eastAsia="zh-CN"/>
        </w:rPr>
        <w:t>我要做实验，在实验详情界面中，点击“我要做试验”的按钮</w:t>
      </w:r>
    </w:p>
    <w:p>
      <w:pPr>
        <w:numPr>
          <w:numId w:val="0"/>
        </w:numPr>
        <w:ind w:leftChars="0"/>
      </w:pPr>
      <w:r>
        <w:drawing>
          <wp:inline distT="0" distB="0" distL="114300" distR="114300">
            <wp:extent cx="5267325" cy="3870325"/>
            <wp:effectExtent l="0" t="0" r="15875" b="15875"/>
            <wp:docPr id="1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87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点击实验链接，跳转实验平台界面</w:t>
      </w:r>
    </w:p>
    <w:p>
      <w:pPr>
        <w:numPr>
          <w:numId w:val="0"/>
        </w:numPr>
      </w:pPr>
      <w:r>
        <w:drawing>
          <wp:inline distT="0" distB="0" distL="114300" distR="114300">
            <wp:extent cx="5269230" cy="3173730"/>
            <wp:effectExtent l="0" t="0" r="13970" b="1270"/>
            <wp:docPr id="1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7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7</w:t>
      </w:r>
      <w:r>
        <w:rPr>
          <w:rFonts w:hint="eastAsia"/>
          <w:lang w:eastAsia="zh-CN"/>
        </w:rPr>
        <w:t>）</w:t>
      </w:r>
      <w:r>
        <w:rPr>
          <w:rFonts w:hint="eastAsia"/>
          <w:lang w:val="en-US" w:eastAsia="zh-CN"/>
        </w:rPr>
        <w:t>在实验平台界面中</w:t>
      </w:r>
    </w:p>
    <w:p>
      <w:pPr>
        <w:numPr>
          <w:numId w:val="0"/>
        </w:numPr>
        <w:rPr>
          <w:rFonts w:hint="eastAsia"/>
          <w:lang w:val="en-US" w:eastAsia="zh-CN"/>
        </w:rPr>
      </w:pPr>
    </w:p>
    <w:p>
      <w:r>
        <w:drawing>
          <wp:inline distT="0" distB="0" distL="114300" distR="114300">
            <wp:extent cx="5270500" cy="3611245"/>
            <wp:effectExtent l="0" t="0" r="12700" b="20955"/>
            <wp:docPr id="1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1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/>
          <w:lang w:val="en-US" w:eastAsia="zh-CN"/>
        </w:rPr>
      </w:pPr>
    </w:p>
    <w:p>
      <w:pPr>
        <w:numPr>
          <w:numId w:val="0"/>
        </w:numPr>
        <w:rPr>
          <w:rFonts w:hint="default"/>
          <w:sz w:val="24"/>
          <w:lang w:val="en-US"/>
        </w:rPr>
      </w:pPr>
      <w:r>
        <w:rPr>
          <w:rFonts w:hint="eastAsia"/>
          <w:sz w:val="24"/>
          <w:lang w:val="en-US" w:eastAsia="zh-CN"/>
        </w:rPr>
        <w:t>（8）点击“开始实验”</w:t>
      </w:r>
      <w:r>
        <w:rPr>
          <w:rFonts w:hint="eastAsia"/>
          <w:sz w:val="24"/>
        </w:rPr>
        <w:t>选择需要进入的</w:t>
      </w:r>
      <w:r>
        <w:rPr>
          <w:rFonts w:hint="eastAsia"/>
          <w:sz w:val="24"/>
          <w:lang w:val="en-US" w:eastAsia="zh-CN"/>
        </w:rPr>
        <w:t>实验界面。点击“操作手册下载”可以下载并查看操作说明。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3429000" cy="2162175"/>
            <wp:effectExtent l="0" t="0" r="0" b="22225"/>
            <wp:docPr id="2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开始实验，点击开始实验按钮后，进入实验加载界面，等待实验加载完成，即可开始实验，点击实验下载可以下载PC版本的实验安装包。</w:t>
      </w:r>
    </w:p>
    <w:p>
      <w:pPr>
        <w:numPr>
          <w:numId w:val="0"/>
        </w:numPr>
      </w:pPr>
      <w:r>
        <w:drawing>
          <wp:inline distT="0" distB="0" distL="114300" distR="114300">
            <wp:extent cx="5272405" cy="4084955"/>
            <wp:effectExtent l="0" t="0" r="10795" b="4445"/>
            <wp:docPr id="1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08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输入学生信息后，点击登录即可开始做实验。</w:t>
      </w:r>
    </w:p>
    <w:p>
      <w:pPr>
        <w:numPr>
          <w:numId w:val="0"/>
        </w:numPr>
        <w:ind w:leftChars="0"/>
      </w:pPr>
      <w:r>
        <w:drawing>
          <wp:inline distT="0" distB="0" distL="114300" distR="114300">
            <wp:extent cx="5266690" cy="3712210"/>
            <wp:effectExtent l="0" t="0" r="16510" b="21590"/>
            <wp:docPr id="1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1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rPr>
          <w:rFonts w:hint="default" w:eastAsiaTheme="minorEastAsia"/>
          <w:lang w:val="en-US" w:eastAsia="zh-CN"/>
        </w:rPr>
      </w:pP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11</w:t>
      </w:r>
      <w:r>
        <w:rPr>
          <w:rFonts w:hint="eastAsia"/>
          <w:lang w:eastAsia="zh-CN"/>
        </w:rPr>
        <w:t>）</w:t>
      </w:r>
      <w:r>
        <w:rPr>
          <w:rFonts w:hint="eastAsia"/>
          <w:lang w:val="en-US" w:eastAsia="zh-CN"/>
        </w:rPr>
        <w:t>选择实验模块</w:t>
      </w:r>
    </w:p>
    <w:p>
      <w:pPr>
        <w:numPr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71770" cy="3410585"/>
            <wp:effectExtent l="0" t="0" r="11430" b="18415"/>
            <wp:docPr id="2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41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eastAsia="zh-CN"/>
        </w:rPr>
      </w:pPr>
      <w:bookmarkStart w:id="19" w:name="_Toc35810048"/>
      <w:bookmarkStart w:id="20" w:name="_Toc35809791"/>
      <w:bookmarkStart w:id="21" w:name="_Toc35810178"/>
      <w:bookmarkStart w:id="22" w:name="_Toc35809970"/>
      <w:bookmarkStart w:id="23" w:name="_Toc220879511"/>
      <w:r>
        <w:rPr>
          <w:rFonts w:hint="eastAsia"/>
        </w:rPr>
        <w:t>四、</w:t>
      </w:r>
      <w:bookmarkEnd w:id="19"/>
      <w:bookmarkEnd w:id="20"/>
      <w:bookmarkEnd w:id="21"/>
      <w:bookmarkEnd w:id="22"/>
      <w:r>
        <w:rPr>
          <w:rFonts w:hint="eastAsia"/>
          <w:lang w:eastAsia="zh-CN"/>
        </w:rPr>
        <w:t>基础知识学习与练习</w:t>
      </w:r>
      <w:bookmarkEnd w:id="23"/>
    </w:p>
    <w:p>
      <w:pPr>
        <w:numPr>
          <w:ilvl w:val="0"/>
          <w:numId w:val="0"/>
        </w:numPr>
        <w:rPr>
          <w:rFonts w:hint="eastAsia"/>
          <w:sz w:val="24"/>
          <w:lang w:val="en-US" w:eastAsia="zh-CN"/>
        </w:rPr>
      </w:pPr>
      <w:r>
        <w:rPr>
          <w:rFonts w:hint="eastAsia"/>
          <w:sz w:val="24"/>
          <w:lang w:val="en-US" w:eastAsia="zh-CN"/>
        </w:rPr>
        <w:t>本模块分为基础知识、基础练习和快问快答三个内容。</w:t>
      </w:r>
    </w:p>
    <w:p>
      <w:pPr>
        <w:numPr>
          <w:ilvl w:val="0"/>
          <w:numId w:val="5"/>
        </w:numPr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首先点击画面上方基础知识按钮，进入基础知识学习单元，点击右侧箭头，逐页完成学习，掌握影视场景光线氛围设计基础内容。通过基础知识学习，使大家回顾与理解影视场景光线氛围设计理论知识，以便于后续实践操作的顺利开展。</w:t>
      </w:r>
    </w:p>
    <w:p>
      <w:pPr>
        <w:numPr>
          <w:ilvl w:val="0"/>
          <w:numId w:val="0"/>
        </w:numPr>
        <w:spacing w:line="360" w:lineRule="auto"/>
        <w:rPr>
          <w:rFonts w:hint="default"/>
          <w:lang w:val="en-US" w:eastAsia="zh-CN"/>
        </w:rPr>
      </w:pPr>
      <w:r>
        <w:rPr>
          <w:rFonts w:hint="eastAsia" w:eastAsia="仿宋_GB2312"/>
          <w:b/>
          <w:bCs/>
          <w:sz w:val="24"/>
          <w:szCs w:val="24"/>
          <w:lang w:eastAsia="zh-CN"/>
        </w:rPr>
        <w:drawing>
          <wp:inline distT="0" distB="0" distL="114300" distR="114300">
            <wp:extent cx="5135880" cy="2771775"/>
            <wp:effectExtent l="0" t="0" r="7620" b="9525"/>
            <wp:docPr id="38" name="图片 38" descr="bc8dc757748d6f97d4bae6cfc0b7b4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bc8dc757748d6f97d4bae6cfc0b7b4e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35880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完成基础知识学习之后，选择基础练习模块，通过调节灯具左右位置与俯仰角度，设计出顺光、前侧光、侧光、侧逆光、逆光、顶光、脚光等光线效果。使大家熟悉影视场景光线虚拟仿真系统，掌握虚拟灯具位置与俯仰角度操作方法，以及虚拟灯光设计手段。</w:t>
      </w:r>
    </w:p>
    <w:p>
      <w:pPr>
        <w:spacing w:line="360" w:lineRule="auto"/>
        <w:rPr>
          <w:rFonts w:hint="eastAsia"/>
          <w:lang w:val="en-US" w:eastAsia="zh-CN"/>
        </w:rPr>
      </w:pPr>
      <w:r>
        <w:rPr>
          <w:rFonts w:hint="eastAsia" w:eastAsia="仿宋_GB2312"/>
          <w:sz w:val="24"/>
          <w:szCs w:val="24"/>
          <w:lang w:eastAsia="zh-CN"/>
        </w:rPr>
        <w:drawing>
          <wp:inline distT="0" distB="0" distL="114300" distR="114300">
            <wp:extent cx="5114925" cy="2766695"/>
            <wp:effectExtent l="0" t="0" r="9525" b="14605"/>
            <wp:docPr id="41" name="图片 41" descr="bc9db0fe9200abf2b6f11ce0d20b76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bc9db0fe9200abf2b6f11ce0d20b76d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276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3、完成快问快答所有选择题的答题，并思考每一道题的内容对后续影视场景光线设计实践操作的作用。通过快问快答，使学生在进行影视场景光线设计之前，透彻掌握影视场景光线设计基本理论内容。</w:t>
      </w:r>
    </w:p>
    <w:p>
      <w:pPr>
        <w:spacing w:line="360" w:lineRule="auto"/>
        <w:rPr>
          <w:rFonts w:hint="default"/>
          <w:lang w:val="en-US" w:eastAsia="zh-CN"/>
        </w:rPr>
      </w:pPr>
      <w:r>
        <w:rPr>
          <w:rFonts w:hint="eastAsia" w:eastAsia="仿宋_GB2312"/>
          <w:sz w:val="24"/>
          <w:szCs w:val="24"/>
          <w:lang w:eastAsia="zh-CN"/>
        </w:rPr>
        <w:drawing>
          <wp:inline distT="0" distB="0" distL="114300" distR="114300">
            <wp:extent cx="5438775" cy="3206115"/>
            <wp:effectExtent l="0" t="0" r="9525" b="13335"/>
            <wp:docPr id="50" name="图片 50" descr="09e493afe8f9acf757d94daa7ee73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09e493afe8f9acf757d94daa7ee73e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320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eastAsia="zh-CN"/>
        </w:rPr>
      </w:pPr>
      <w:bookmarkStart w:id="24" w:name="_Toc1470199361"/>
      <w:r>
        <w:rPr>
          <w:rFonts w:hint="eastAsia"/>
          <w:lang w:eastAsia="zh-CN"/>
        </w:rPr>
        <w:t>五</w:t>
      </w:r>
      <w:r>
        <w:rPr>
          <w:rFonts w:hint="eastAsia"/>
        </w:rPr>
        <w:t>、</w:t>
      </w:r>
      <w:r>
        <w:rPr>
          <w:rFonts w:hint="eastAsia"/>
          <w:lang w:eastAsia="zh-CN"/>
        </w:rPr>
        <w:t>环境氛围设计模块</w:t>
      </w:r>
      <w:bookmarkEnd w:id="24"/>
    </w:p>
    <w:p>
      <w:pPr>
        <w:numPr>
          <w:ilvl w:val="0"/>
          <w:numId w:val="0"/>
        </w:numPr>
        <w:ind w:firstLine="480" w:firstLineChars="200"/>
        <w:rPr>
          <w:rFonts w:hint="eastAsia"/>
          <w:sz w:val="24"/>
          <w:lang w:val="en-US" w:eastAsia="zh-CN"/>
        </w:rPr>
      </w:pPr>
      <w:r>
        <w:rPr>
          <w:rFonts w:hint="eastAsia"/>
          <w:sz w:val="24"/>
          <w:lang w:val="en-US" w:eastAsia="zh-CN"/>
        </w:rPr>
        <w:t>本模块分为生活环境氛围设计、古代环境氛围设计和压抑环境氛围设计三个内容，其中生活环境氛围设计为必做模块，古代环境氛围设计和压抑环境氛围设计为选做模块。</w:t>
      </w:r>
    </w:p>
    <w:p>
      <w:pPr>
        <w:spacing w:line="360" w:lineRule="auto"/>
        <w:jc w:val="center"/>
        <w:rPr>
          <w:rFonts w:hint="eastAsia"/>
        </w:rPr>
      </w:pPr>
      <w:r>
        <w:rPr>
          <w:kern w:val="2"/>
          <w:lang w:val="en-US"/>
        </w:rPr>
        <w:fldChar w:fldCharType="begin"/>
      </w:r>
      <w:r>
        <w:rPr>
          <w:kern w:val="2"/>
          <w:lang w:val="en-US"/>
        </w:rPr>
        <w:instrText xml:space="preserve">INCLUDEPICTURE \d "https://shenbao.ilab-x.com/imgview/266437.jpg" \* MERGEFORMATINET </w:instrText>
      </w:r>
      <w:r>
        <w:rPr>
          <w:kern w:val="2"/>
          <w:lang w:val="en-US"/>
        </w:rPr>
        <w:fldChar w:fldCharType="separate"/>
      </w:r>
      <w:r>
        <w:rPr>
          <w:kern w:val="2"/>
          <w:lang w:val="en-US"/>
        </w:rPr>
        <w:drawing>
          <wp:inline distT="0" distB="0" distL="114300" distR="114300">
            <wp:extent cx="4731385" cy="2284730"/>
            <wp:effectExtent l="0" t="0" r="8255" b="1270"/>
            <wp:docPr id="2" name="图片 2" descr="IMG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7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31385" cy="22847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kern w:val="2"/>
          <w:lang w:val="en-US"/>
        </w:rPr>
        <w:fldChar w:fldCharType="end"/>
      </w:r>
    </w:p>
    <w:p>
      <w:pPr>
        <w:spacing w:line="360" w:lineRule="auto"/>
        <w:ind w:firstLine="420" w:firstLineChars="200"/>
      </w:pPr>
      <w:bookmarkStart w:id="25" w:name="_Toc35810049"/>
      <w:bookmarkStart w:id="26" w:name="_Toc35810179"/>
      <w:r>
        <w:rPr>
          <w:rFonts w:hint="eastAsia"/>
          <w:lang w:eastAsia="zh-CN"/>
        </w:rPr>
        <w:t>按照“光景合一”创作理念，掌握场景搭建、场景设计、光线设计等环境氛围设计场景内容设计方法。</w:t>
      </w:r>
      <w:r>
        <w:rPr>
          <w:rFonts w:hint="eastAsia"/>
        </w:rPr>
        <w:t>点击按钮进入对应模块的学习</w:t>
      </w:r>
      <w:r>
        <w:rPr>
          <w:rFonts w:hint="eastAsia"/>
          <w:lang w:eastAsia="zh-CN"/>
        </w:rPr>
        <w:t>，</w:t>
      </w:r>
      <w:r>
        <w:rPr>
          <w:rFonts w:hint="eastAsia"/>
        </w:rPr>
        <w:t>学生可以根据场景要求任意选择道具、角色、灯光进行场景搭建。搭建完成后</w:t>
      </w:r>
      <w:r>
        <w:rPr>
          <w:rFonts w:hint="eastAsia"/>
          <w:lang w:eastAsia="zh-CN"/>
        </w:rPr>
        <w:t>，放置人物角色，并进行场内光源与场外光源的设计。创作完成后，</w:t>
      </w:r>
      <w:r>
        <w:rPr>
          <w:rFonts w:hint="eastAsia"/>
        </w:rPr>
        <w:t>需要选不同角度拍3张照片以记录该模块的学习成果，照片最终会保留在实验报告中。</w:t>
      </w:r>
    </w:p>
    <w:bookmarkEnd w:id="25"/>
    <w:bookmarkEnd w:id="26"/>
    <w:p>
      <w:pPr>
        <w:spacing w:line="360" w:lineRule="auto"/>
        <w:ind w:firstLine="420" w:firstLineChars="20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eastAsia="zh-CN"/>
        </w:rPr>
        <w:t>步骤</w:t>
      </w:r>
      <w:r>
        <w:rPr>
          <w:rFonts w:hint="eastAsia"/>
          <w:b/>
          <w:bCs/>
          <w:lang w:val="en-US" w:eastAsia="zh-CN"/>
        </w:rPr>
        <w:t>1</w:t>
      </w:r>
      <w:r>
        <w:rPr>
          <w:rFonts w:hint="eastAsia"/>
          <w:b/>
          <w:bCs/>
          <w:lang w:eastAsia="zh-CN"/>
        </w:rPr>
        <w:t>：环境氛围设计—场景搭建</w:t>
      </w:r>
    </w:p>
    <w:p>
      <w:pPr>
        <w:spacing w:line="360" w:lineRule="auto"/>
        <w:ind w:firstLine="420" w:firstLineChars="200"/>
        <w:rPr>
          <w:rFonts w:hint="eastAsia"/>
          <w:lang w:eastAsia="zh-CN"/>
        </w:rPr>
      </w:pPr>
      <w:r>
        <w:rPr>
          <w:rFonts w:hint="eastAsia"/>
          <w:lang w:eastAsia="zh-CN"/>
        </w:rPr>
        <w:t>目的：</w:t>
      </w:r>
      <w:r>
        <w:rPr>
          <w:rFonts w:hint="eastAsia"/>
          <w:lang w:val="en-US" w:eastAsia="zh-CN"/>
        </w:rPr>
        <w:t>使学生</w:t>
      </w:r>
      <w:r>
        <w:rPr>
          <w:rFonts w:hint="eastAsia"/>
          <w:lang w:eastAsia="zh-CN"/>
        </w:rPr>
        <w:t>掌握环境氛围设计场景搭建方法，掌握墙面</w:t>
      </w:r>
      <w:r>
        <w:rPr>
          <w:rFonts w:hint="eastAsia"/>
          <w:lang w:val="en-US" w:eastAsia="zh-CN"/>
        </w:rPr>
        <w:t>布局、窗户设计、墙面与地面</w:t>
      </w:r>
      <w:r>
        <w:rPr>
          <w:rFonts w:hint="eastAsia"/>
          <w:lang w:eastAsia="zh-CN"/>
        </w:rPr>
        <w:t>材质选择、</w:t>
      </w:r>
      <w:r>
        <w:rPr>
          <w:rFonts w:hint="eastAsia"/>
          <w:lang w:val="en-US" w:eastAsia="zh-CN"/>
        </w:rPr>
        <w:t>空间</w:t>
      </w:r>
      <w:r>
        <w:rPr>
          <w:rFonts w:hint="eastAsia"/>
          <w:lang w:eastAsia="zh-CN"/>
        </w:rPr>
        <w:t>结构调整等操作方法，</w:t>
      </w:r>
      <w:r>
        <w:rPr>
          <w:rFonts w:hint="eastAsia"/>
          <w:lang w:val="en-US" w:eastAsia="zh-CN"/>
        </w:rPr>
        <w:t>理解场景搭建细节对环境氛围设计的影响</w:t>
      </w:r>
      <w:r>
        <w:rPr>
          <w:rFonts w:hint="eastAsia"/>
          <w:lang w:eastAsia="zh-CN"/>
        </w:rPr>
        <w:t>。</w:t>
      </w:r>
    </w:p>
    <w:p>
      <w:pPr>
        <w:spacing w:line="360" w:lineRule="auto"/>
        <w:ind w:firstLine="420" w:firstLineChars="200"/>
        <w:rPr>
          <w:rFonts w:hint="eastAsia"/>
          <w:lang w:eastAsia="zh-CN"/>
        </w:rPr>
      </w:pPr>
      <w:r>
        <w:rPr>
          <w:rFonts w:hint="eastAsia"/>
          <w:lang w:eastAsia="zh-CN"/>
        </w:rPr>
        <w:t>操作：</w:t>
      </w:r>
      <w:r>
        <w:rPr>
          <w:rFonts w:hint="eastAsia"/>
          <w:lang w:val="en-US" w:eastAsia="zh-CN"/>
        </w:rPr>
        <w:t>在主页面</w:t>
      </w:r>
      <w:r>
        <w:rPr>
          <w:rFonts w:hint="eastAsia"/>
          <w:lang w:eastAsia="zh-CN"/>
        </w:rPr>
        <w:t>选择</w:t>
      </w:r>
      <w:r>
        <w:rPr>
          <w:rFonts w:hint="eastAsia"/>
          <w:lang w:val="en-US" w:eastAsia="zh-CN"/>
        </w:rPr>
        <w:t>环境氛围设计，点击开始实验，选择必做项目生活环境氛围设计，点击开始实验</w:t>
      </w:r>
      <w:r>
        <w:rPr>
          <w:rFonts w:hint="eastAsia"/>
          <w:lang w:eastAsia="zh-CN"/>
        </w:rPr>
        <w:t>。</w:t>
      </w:r>
      <w:r>
        <w:rPr>
          <w:rFonts w:hint="eastAsia"/>
          <w:lang w:val="en-US" w:eastAsia="zh-CN"/>
        </w:rPr>
        <w:t>按照影视场景氛围设计目的，逐个搭建墙面，调整墙纸纹理颜色，</w:t>
      </w:r>
      <w:r>
        <w:rPr>
          <w:rFonts w:hint="eastAsia"/>
          <w:lang w:eastAsia="zh-CN"/>
        </w:rPr>
        <w:t>场景</w:t>
      </w:r>
      <w:r>
        <w:rPr>
          <w:rFonts w:hint="eastAsia"/>
          <w:lang w:val="en-US" w:eastAsia="zh-CN"/>
        </w:rPr>
        <w:t>墙面与地面</w:t>
      </w:r>
      <w:r>
        <w:rPr>
          <w:rFonts w:hint="eastAsia"/>
          <w:lang w:eastAsia="zh-CN"/>
        </w:rPr>
        <w:t>的材质、色泽、花纹等需要选择到位，场景风格能够契合于环境</w:t>
      </w:r>
      <w:r>
        <w:rPr>
          <w:rFonts w:hint="eastAsia"/>
          <w:lang w:val="en-US" w:eastAsia="zh-CN"/>
        </w:rPr>
        <w:t>氛围</w:t>
      </w:r>
      <w:r>
        <w:rPr>
          <w:rFonts w:hint="eastAsia"/>
          <w:lang w:eastAsia="zh-CN"/>
        </w:rPr>
        <w:t>整体要求。</w:t>
      </w:r>
    </w:p>
    <w:p>
      <w:pPr>
        <w:spacing w:line="360" w:lineRule="auto"/>
        <w:ind w:firstLine="420" w:firstLineChars="200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4504055" cy="2772410"/>
            <wp:effectExtent l="0" t="0" r="10795" b="8890"/>
            <wp:docPr id="53" name="图片 53" descr="48cb0501ccfd304d3caa387b8ec87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48cb0501ccfd304d3caa387b8ec87b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504055" cy="277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rPr>
          <w:rFonts w:hint="eastAsia"/>
          <w:b/>
          <w:bCs/>
          <w:lang w:eastAsia="zh-CN"/>
        </w:rPr>
      </w:pPr>
      <w:r>
        <w:rPr>
          <w:rFonts w:hint="eastAsia"/>
          <w:b/>
          <w:bCs/>
          <w:lang w:eastAsia="zh-CN"/>
        </w:rPr>
        <w:t>步骤</w:t>
      </w:r>
      <w:r>
        <w:rPr>
          <w:rFonts w:hint="eastAsia"/>
          <w:b/>
          <w:bCs/>
          <w:lang w:val="en-US" w:eastAsia="zh-CN"/>
        </w:rPr>
        <w:t>2</w:t>
      </w:r>
      <w:r>
        <w:rPr>
          <w:rFonts w:hint="eastAsia"/>
          <w:b/>
          <w:bCs/>
          <w:lang w:eastAsia="zh-CN"/>
        </w:rPr>
        <w:t>：环境氛围设计—场景设计</w:t>
      </w:r>
    </w:p>
    <w:p>
      <w:pPr>
        <w:spacing w:line="360" w:lineRule="auto"/>
        <w:ind w:firstLine="420" w:firstLineChars="200"/>
        <w:rPr>
          <w:rFonts w:hint="eastAsia"/>
          <w:lang w:eastAsia="zh-CN"/>
        </w:rPr>
      </w:pPr>
      <w:r>
        <w:rPr>
          <w:rFonts w:hint="eastAsia"/>
          <w:lang w:eastAsia="zh-CN"/>
        </w:rPr>
        <w:t xml:space="preserve">    目的：</w:t>
      </w:r>
      <w:r>
        <w:rPr>
          <w:rFonts w:hint="eastAsia"/>
          <w:lang w:val="en-US" w:eastAsia="zh-CN"/>
        </w:rPr>
        <w:t>使学生</w:t>
      </w:r>
      <w:r>
        <w:rPr>
          <w:rFonts w:hint="eastAsia"/>
          <w:lang w:eastAsia="zh-CN"/>
        </w:rPr>
        <w:t>掌握“光景合一”理念，掌握环境氛围设计场景内容设计方法，具体包括场景中书架、沙发、绿植、电视、床、桌椅等场景陈设物品的设计意识与理念，意识到场景中的每一件陈设物品均是场景光线的重要载体，对环境氛围起到重要影响。</w:t>
      </w:r>
    </w:p>
    <w:p>
      <w:pPr>
        <w:spacing w:line="360" w:lineRule="auto"/>
        <w:ind w:firstLine="420" w:firstLineChars="200"/>
        <w:rPr>
          <w:rFonts w:hint="default"/>
          <w:lang w:eastAsia="zh-CN"/>
        </w:rPr>
      </w:pPr>
      <w:r>
        <w:rPr>
          <w:rFonts w:hint="eastAsia"/>
          <w:lang w:eastAsia="zh-CN"/>
        </w:rPr>
        <w:t>操作：点击画面左上角场景设计按钮，根据对话框提示，按照实验要求，设计与布置各类虚拟道具与陈设物品。</w:t>
      </w:r>
      <w:r>
        <w:rPr>
          <w:rFonts w:hint="eastAsia"/>
          <w:lang w:val="en-US" w:eastAsia="zh-CN"/>
        </w:rPr>
        <w:t>合理选择</w:t>
      </w:r>
      <w:r>
        <w:rPr>
          <w:rFonts w:hint="default"/>
          <w:lang w:eastAsia="zh-CN"/>
        </w:rPr>
        <w:t>道具物品的</w:t>
      </w:r>
      <w:r>
        <w:rPr>
          <w:rFonts w:hint="eastAsia"/>
          <w:lang w:eastAsia="zh-CN"/>
        </w:rPr>
        <w:t>材质、色泽、花纹等，</w:t>
      </w:r>
      <w:r>
        <w:rPr>
          <w:rFonts w:hint="default"/>
          <w:lang w:eastAsia="zh-CN"/>
        </w:rPr>
        <w:t>物品</w:t>
      </w:r>
      <w:r>
        <w:rPr>
          <w:rFonts w:hint="eastAsia"/>
          <w:lang w:eastAsia="zh-CN"/>
        </w:rPr>
        <w:t>风格</w:t>
      </w:r>
      <w:r>
        <w:rPr>
          <w:rFonts w:hint="default"/>
          <w:lang w:eastAsia="zh-CN"/>
        </w:rPr>
        <w:t>应</w:t>
      </w:r>
      <w:r>
        <w:rPr>
          <w:rFonts w:hint="eastAsia"/>
          <w:lang w:eastAsia="zh-CN"/>
        </w:rPr>
        <w:t>能契合于场景氛围的整体要求</w:t>
      </w:r>
      <w:r>
        <w:rPr>
          <w:rFonts w:hint="default"/>
          <w:lang w:eastAsia="zh-CN"/>
        </w:rPr>
        <w:t>。</w:t>
      </w:r>
    </w:p>
    <w:p>
      <w:pPr>
        <w:spacing w:line="360" w:lineRule="auto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2488565" cy="1536700"/>
            <wp:effectExtent l="0" t="0" r="10795" b="2540"/>
            <wp:docPr id="54" name="图片 54" descr="69b6b74eb2a8a4f75f5e8b209bf5b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69b6b74eb2a8a4f75f5e8b209bf5ba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488565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kern w:val="2"/>
          <w:lang w:val="en-US"/>
        </w:rPr>
        <w:fldChar w:fldCharType="begin"/>
      </w:r>
      <w:r>
        <w:rPr>
          <w:kern w:val="2"/>
          <w:lang w:val="en-US"/>
        </w:rPr>
        <w:instrText xml:space="preserve">INCLUDEPICTURE \d "https://shenbao.ilab-x.com/imgview/338395.jpg" \* MERGEFORMATINET </w:instrText>
      </w:r>
      <w:r>
        <w:rPr>
          <w:kern w:val="2"/>
          <w:lang w:val="en-US"/>
        </w:rPr>
        <w:fldChar w:fldCharType="separate"/>
      </w:r>
      <w:r>
        <w:rPr>
          <w:kern w:val="2"/>
          <w:lang w:val="en-US"/>
        </w:rPr>
        <w:drawing>
          <wp:inline distT="0" distB="0" distL="114300" distR="114300">
            <wp:extent cx="2707640" cy="1517650"/>
            <wp:effectExtent l="0" t="0" r="5080" b="6350"/>
            <wp:docPr id="3" name="图片 3" descr="IMG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7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07640" cy="1517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kern w:val="2"/>
          <w:lang w:val="en-US"/>
        </w:rPr>
        <w:fldChar w:fldCharType="end"/>
      </w:r>
    </w:p>
    <w:p>
      <w:pPr>
        <w:spacing w:line="360" w:lineRule="auto"/>
        <w:ind w:firstLine="420" w:firstLineChars="200"/>
        <w:rPr>
          <w:rFonts w:hint="eastAsia"/>
          <w:b/>
          <w:bCs/>
          <w:lang w:eastAsia="zh-CN"/>
        </w:rPr>
      </w:pPr>
      <w:r>
        <w:rPr>
          <w:rFonts w:hint="eastAsia"/>
          <w:b/>
          <w:bCs/>
          <w:lang w:eastAsia="zh-CN"/>
        </w:rPr>
        <w:t>步骤</w:t>
      </w:r>
      <w:r>
        <w:rPr>
          <w:rFonts w:hint="eastAsia"/>
          <w:b/>
          <w:bCs/>
          <w:lang w:val="en-US" w:eastAsia="zh-CN"/>
        </w:rPr>
        <w:t>3</w:t>
      </w:r>
      <w:r>
        <w:rPr>
          <w:rFonts w:hint="eastAsia"/>
          <w:b/>
          <w:bCs/>
          <w:lang w:eastAsia="zh-CN"/>
        </w:rPr>
        <w:t>：环境氛围设计—虚拟角色设定</w:t>
      </w:r>
    </w:p>
    <w:p>
      <w:pPr>
        <w:spacing w:line="360" w:lineRule="auto"/>
        <w:ind w:firstLine="420" w:firstLineChars="200"/>
        <w:rPr>
          <w:rFonts w:hint="eastAsia"/>
          <w:lang w:eastAsia="zh-CN"/>
        </w:rPr>
      </w:pPr>
      <w:r>
        <w:rPr>
          <w:rFonts w:hint="eastAsia"/>
          <w:lang w:eastAsia="zh-CN"/>
        </w:rPr>
        <w:t>目的：按照</w:t>
      </w:r>
      <w:r>
        <w:rPr>
          <w:rFonts w:hint="default"/>
          <w:lang w:eastAsia="zh-CN"/>
        </w:rPr>
        <w:t>实验要求</w:t>
      </w:r>
      <w:r>
        <w:rPr>
          <w:rFonts w:hint="eastAsia"/>
          <w:lang w:eastAsia="zh-CN"/>
        </w:rPr>
        <w:t>，加入虚拟</w:t>
      </w:r>
      <w:r>
        <w:rPr>
          <w:rFonts w:hint="default"/>
          <w:lang w:eastAsia="zh-CN"/>
        </w:rPr>
        <w:t>人物</w:t>
      </w:r>
      <w:r>
        <w:rPr>
          <w:rFonts w:hint="eastAsia"/>
          <w:lang w:eastAsia="zh-CN"/>
        </w:rPr>
        <w:t>角色，为设计合理的光影布局，观察光线在人物身上的明暗关系，以及设计整体环境</w:t>
      </w:r>
      <w:r>
        <w:rPr>
          <w:rFonts w:hint="default"/>
          <w:lang w:eastAsia="zh-CN"/>
        </w:rPr>
        <w:t>氛围</w:t>
      </w:r>
      <w:r>
        <w:rPr>
          <w:rFonts w:hint="eastAsia"/>
          <w:lang w:eastAsia="zh-CN"/>
        </w:rPr>
        <w:t>作铺垫，掌握虚拟角色的选择与调整方法。</w:t>
      </w:r>
    </w:p>
    <w:p>
      <w:pPr>
        <w:spacing w:line="360" w:lineRule="auto"/>
        <w:ind w:firstLine="420" w:firstLineChars="200"/>
        <w:rPr>
          <w:rFonts w:hint="eastAsia"/>
          <w:lang w:eastAsia="zh-CN"/>
        </w:rPr>
      </w:pPr>
      <w:r>
        <w:rPr>
          <w:rFonts w:hint="eastAsia"/>
          <w:lang w:eastAsia="zh-CN"/>
        </w:rPr>
        <w:t>操作：</w:t>
      </w:r>
      <w:r>
        <w:rPr>
          <w:rFonts w:hint="default"/>
          <w:lang w:eastAsia="zh-CN"/>
        </w:rPr>
        <w:t>点击画面左</w:t>
      </w:r>
      <w:r>
        <w:rPr>
          <w:rFonts w:hint="eastAsia"/>
          <w:lang w:eastAsia="zh-CN"/>
        </w:rPr>
        <w:t>侧下拉菜单中的</w:t>
      </w:r>
      <w:r>
        <w:rPr>
          <w:rFonts w:hint="default"/>
          <w:lang w:eastAsia="zh-CN"/>
        </w:rPr>
        <w:t>人物选择按钮</w:t>
      </w:r>
      <w:r>
        <w:rPr>
          <w:rFonts w:hint="eastAsia"/>
          <w:lang w:eastAsia="zh-CN"/>
        </w:rPr>
        <w:t>，</w:t>
      </w:r>
      <w:r>
        <w:rPr>
          <w:rFonts w:hint="default"/>
          <w:lang w:eastAsia="zh-CN"/>
        </w:rPr>
        <w:t>根据对话框提示，选择</w:t>
      </w:r>
      <w:r>
        <w:rPr>
          <w:rFonts w:hint="eastAsia"/>
          <w:lang w:eastAsia="zh-CN"/>
        </w:rPr>
        <w:t>虚拟角色，</w:t>
      </w:r>
      <w:r>
        <w:rPr>
          <w:rFonts w:hint="default"/>
          <w:lang w:eastAsia="zh-CN"/>
        </w:rPr>
        <w:t>并将其放置在场景中的合适位置</w:t>
      </w:r>
      <w:r>
        <w:rPr>
          <w:rFonts w:hint="eastAsia"/>
          <w:lang w:eastAsia="zh-CN"/>
        </w:rPr>
        <w:t>。</w:t>
      </w:r>
    </w:p>
    <w:p>
      <w:pPr>
        <w:spacing w:line="360" w:lineRule="auto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2536825" cy="1557655"/>
            <wp:effectExtent l="0" t="0" r="15875" b="4445"/>
            <wp:docPr id="55" name="图片 55" descr="6836186fbb490f5fa36e55a04f0f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6836186fbb490f5fa36e55a04f0f51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536825" cy="155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eastAsia="zh-CN"/>
        </w:rPr>
        <w:drawing>
          <wp:inline distT="0" distB="0" distL="114300" distR="114300">
            <wp:extent cx="2523490" cy="1551305"/>
            <wp:effectExtent l="0" t="0" r="10160" b="10795"/>
            <wp:docPr id="26" name="图片 26" descr="400279bb947056063d6c7e8c7df0e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400279bb947056063d6c7e8c7df0e0b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523490" cy="155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rPr>
          <w:rFonts w:hint="default"/>
          <w:b/>
          <w:bCs/>
          <w:lang w:eastAsia="zh-CN"/>
        </w:rPr>
      </w:pPr>
      <w:r>
        <w:rPr>
          <w:rFonts w:hint="eastAsia"/>
          <w:b/>
          <w:bCs/>
          <w:lang w:eastAsia="zh-CN"/>
        </w:rPr>
        <w:t>步骤</w:t>
      </w:r>
      <w:r>
        <w:rPr>
          <w:rFonts w:hint="eastAsia"/>
          <w:b/>
          <w:bCs/>
          <w:lang w:val="en-US" w:eastAsia="zh-CN"/>
        </w:rPr>
        <w:t>4</w:t>
      </w:r>
      <w:r>
        <w:rPr>
          <w:rFonts w:hint="eastAsia"/>
          <w:b/>
          <w:bCs/>
          <w:lang w:eastAsia="zh-CN"/>
        </w:rPr>
        <w:t>：环境氛围设计—</w:t>
      </w:r>
      <w:r>
        <w:rPr>
          <w:rFonts w:hint="default"/>
          <w:b/>
          <w:bCs/>
          <w:lang w:eastAsia="zh-CN"/>
        </w:rPr>
        <w:t>现场光源设计</w:t>
      </w:r>
    </w:p>
    <w:p>
      <w:pPr>
        <w:spacing w:line="360" w:lineRule="auto"/>
        <w:ind w:firstLine="420" w:firstLineChars="200"/>
        <w:rPr>
          <w:rFonts w:hint="eastAsia"/>
          <w:lang w:eastAsia="zh-CN"/>
        </w:rPr>
      </w:pPr>
      <w:r>
        <w:rPr>
          <w:rFonts w:hint="eastAsia"/>
          <w:lang w:eastAsia="zh-CN"/>
        </w:rPr>
        <w:t>目的：</w:t>
      </w:r>
      <w:r>
        <w:rPr>
          <w:rFonts w:hint="default"/>
          <w:lang w:eastAsia="zh-CN"/>
        </w:rPr>
        <w:t>使学生理解现场光源对影视场景氛围的影响，掌握虚拟现场光源</w:t>
      </w:r>
      <w:r>
        <w:rPr>
          <w:rFonts w:hint="eastAsia"/>
          <w:lang w:eastAsia="zh-CN"/>
        </w:rPr>
        <w:t>色温、明暗、柔硬、聚散等性能参数的调整方法。</w:t>
      </w:r>
    </w:p>
    <w:p>
      <w:pPr>
        <w:spacing w:line="360" w:lineRule="auto"/>
        <w:ind w:firstLine="420" w:firstLineChars="200"/>
        <w:rPr>
          <w:rFonts w:hint="eastAsia"/>
          <w:lang w:eastAsia="zh-CN"/>
        </w:rPr>
      </w:pPr>
      <w:r>
        <w:rPr>
          <w:rFonts w:hint="eastAsia"/>
          <w:lang w:eastAsia="zh-CN"/>
        </w:rPr>
        <w:t>操作：</w:t>
      </w:r>
      <w:r>
        <w:rPr>
          <w:rFonts w:hint="default"/>
          <w:lang w:eastAsia="zh-CN"/>
        </w:rPr>
        <w:t>点击画面左</w:t>
      </w:r>
      <w:r>
        <w:rPr>
          <w:rFonts w:hint="eastAsia"/>
          <w:lang w:eastAsia="zh-CN"/>
        </w:rPr>
        <w:t>侧下拉菜单中的现场光源</w:t>
      </w:r>
      <w:r>
        <w:rPr>
          <w:rFonts w:hint="default"/>
          <w:lang w:eastAsia="zh-CN"/>
        </w:rPr>
        <w:t>按钮</w:t>
      </w:r>
      <w:r>
        <w:rPr>
          <w:rFonts w:hint="eastAsia"/>
          <w:lang w:eastAsia="zh-CN"/>
        </w:rPr>
        <w:t>，</w:t>
      </w:r>
      <w:r>
        <w:rPr>
          <w:rFonts w:hint="default"/>
          <w:lang w:eastAsia="zh-CN"/>
        </w:rPr>
        <w:t>根据对话框提示，选择</w:t>
      </w:r>
      <w:r>
        <w:rPr>
          <w:rFonts w:hint="eastAsia"/>
          <w:lang w:eastAsia="zh-CN"/>
        </w:rPr>
        <w:t>现场光源，</w:t>
      </w:r>
      <w:r>
        <w:rPr>
          <w:rFonts w:hint="default"/>
          <w:lang w:eastAsia="zh-CN"/>
        </w:rPr>
        <w:t>并将其放置在场景中的合适位置</w:t>
      </w:r>
      <w:r>
        <w:rPr>
          <w:rFonts w:hint="eastAsia"/>
          <w:lang w:eastAsia="zh-CN"/>
        </w:rPr>
        <w:t>，详细调整光源强度、颜色、投影、光源范围等参数，设计出较好的现场光源氛围。</w:t>
      </w:r>
    </w:p>
    <w:p>
      <w:pPr>
        <w:spacing w:line="360" w:lineRule="auto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2545080" cy="1564640"/>
            <wp:effectExtent l="0" t="0" r="0" b="5080"/>
            <wp:docPr id="27" name="图片 27" descr="3c9cc00f9d67d2e5d16cf0b303a0e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3c9cc00f9d67d2e5d16cf0b303a0e2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545080" cy="156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kern w:val="2"/>
          <w:lang w:val="en-US"/>
        </w:rPr>
        <w:fldChar w:fldCharType="begin"/>
      </w:r>
      <w:r>
        <w:rPr>
          <w:kern w:val="2"/>
          <w:lang w:val="en-US"/>
        </w:rPr>
        <w:instrText xml:space="preserve">INCLUDEPICTURE \d "https://shenbao.ilab-x.com/imgview/338408.jpg" \* MERGEFORMATINET </w:instrText>
      </w:r>
      <w:r>
        <w:rPr>
          <w:kern w:val="2"/>
          <w:lang w:val="en-US"/>
        </w:rPr>
        <w:fldChar w:fldCharType="separate"/>
      </w:r>
      <w:r>
        <w:rPr>
          <w:kern w:val="2"/>
          <w:lang w:val="en-US"/>
        </w:rPr>
        <w:drawing>
          <wp:inline distT="0" distB="0" distL="114300" distR="114300">
            <wp:extent cx="2573020" cy="1567180"/>
            <wp:effectExtent l="0" t="0" r="2540" b="2540"/>
            <wp:docPr id="4" name="图片 4" descr="IMG_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8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573020" cy="15671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kern w:val="2"/>
          <w:lang w:val="en-US"/>
        </w:rPr>
        <w:fldChar w:fldCharType="end"/>
      </w:r>
    </w:p>
    <w:p>
      <w:pPr>
        <w:spacing w:line="360" w:lineRule="auto"/>
        <w:ind w:firstLine="420" w:firstLineChars="200"/>
        <w:rPr>
          <w:rFonts w:hint="default"/>
          <w:b/>
          <w:bCs/>
          <w:lang w:eastAsia="zh-CN"/>
        </w:rPr>
      </w:pPr>
      <w:r>
        <w:rPr>
          <w:rFonts w:hint="eastAsia"/>
          <w:b/>
          <w:bCs/>
          <w:lang w:eastAsia="zh-CN"/>
        </w:rPr>
        <w:t>步骤</w:t>
      </w:r>
      <w:r>
        <w:rPr>
          <w:rFonts w:hint="eastAsia"/>
          <w:b/>
          <w:bCs/>
          <w:lang w:val="en-US" w:eastAsia="zh-CN"/>
        </w:rPr>
        <w:t>5</w:t>
      </w:r>
      <w:r>
        <w:rPr>
          <w:rFonts w:hint="eastAsia"/>
          <w:b/>
          <w:bCs/>
          <w:lang w:eastAsia="zh-CN"/>
        </w:rPr>
        <w:t>：环境氛围设计—场外</w:t>
      </w:r>
      <w:r>
        <w:rPr>
          <w:rFonts w:hint="default"/>
          <w:b/>
          <w:bCs/>
          <w:lang w:eastAsia="zh-CN"/>
        </w:rPr>
        <w:t>光源设计</w:t>
      </w:r>
    </w:p>
    <w:p>
      <w:pPr>
        <w:spacing w:line="360" w:lineRule="auto"/>
        <w:ind w:firstLine="420" w:firstLineChars="200"/>
        <w:rPr>
          <w:rFonts w:hint="eastAsia"/>
          <w:lang w:eastAsia="zh-CN"/>
        </w:rPr>
      </w:pPr>
      <w:r>
        <w:rPr>
          <w:rFonts w:hint="eastAsia"/>
          <w:lang w:eastAsia="zh-CN"/>
        </w:rPr>
        <w:t>目的：</w:t>
      </w:r>
      <w:r>
        <w:rPr>
          <w:rFonts w:hint="default"/>
          <w:lang w:eastAsia="zh-CN"/>
        </w:rPr>
        <w:t>使学生理解</w:t>
      </w:r>
      <w:r>
        <w:rPr>
          <w:rFonts w:hint="eastAsia"/>
          <w:lang w:eastAsia="zh-CN"/>
        </w:rPr>
        <w:t>场外</w:t>
      </w:r>
      <w:r>
        <w:rPr>
          <w:rFonts w:hint="default"/>
          <w:lang w:eastAsia="zh-CN"/>
        </w:rPr>
        <w:t>光源对影视场景氛围的影响，掌握虚拟</w:t>
      </w:r>
      <w:r>
        <w:rPr>
          <w:rFonts w:hint="eastAsia"/>
          <w:lang w:eastAsia="zh-CN"/>
        </w:rPr>
        <w:t>场外</w:t>
      </w:r>
      <w:r>
        <w:rPr>
          <w:rFonts w:hint="default"/>
          <w:lang w:eastAsia="zh-CN"/>
        </w:rPr>
        <w:t>光源</w:t>
      </w:r>
      <w:r>
        <w:rPr>
          <w:rFonts w:hint="eastAsia"/>
          <w:lang w:eastAsia="zh-CN"/>
        </w:rPr>
        <w:t>色温、明暗、柔硬、聚散等性能参数的调整方法，以及影视场景整体氛围光线表现技巧。</w:t>
      </w:r>
    </w:p>
    <w:p>
      <w:pPr>
        <w:spacing w:line="360" w:lineRule="auto"/>
        <w:ind w:firstLine="420" w:firstLineChars="200"/>
        <w:rPr>
          <w:rFonts w:hint="eastAsia"/>
          <w:lang w:eastAsia="zh-CN"/>
        </w:rPr>
      </w:pPr>
      <w:r>
        <w:rPr>
          <w:rFonts w:hint="eastAsia"/>
          <w:lang w:eastAsia="zh-CN"/>
        </w:rPr>
        <w:t>操作：</w:t>
      </w:r>
      <w:r>
        <w:rPr>
          <w:rFonts w:hint="default"/>
          <w:lang w:eastAsia="zh-CN"/>
        </w:rPr>
        <w:t>点击画面左</w:t>
      </w:r>
      <w:r>
        <w:rPr>
          <w:rFonts w:hint="eastAsia"/>
          <w:lang w:eastAsia="zh-CN"/>
        </w:rPr>
        <w:t>侧下拉菜单中的场外光源</w:t>
      </w:r>
      <w:r>
        <w:rPr>
          <w:rFonts w:hint="default"/>
          <w:lang w:eastAsia="zh-CN"/>
        </w:rPr>
        <w:t>按钮</w:t>
      </w:r>
      <w:r>
        <w:rPr>
          <w:rFonts w:hint="eastAsia"/>
          <w:lang w:eastAsia="zh-CN"/>
        </w:rPr>
        <w:t>，</w:t>
      </w:r>
      <w:r>
        <w:rPr>
          <w:rFonts w:hint="default"/>
          <w:lang w:eastAsia="zh-CN"/>
        </w:rPr>
        <w:t>根据对话框提示，选择</w:t>
      </w:r>
      <w:r>
        <w:rPr>
          <w:rFonts w:hint="eastAsia"/>
          <w:lang w:eastAsia="zh-CN"/>
        </w:rPr>
        <w:t>场外光源，</w:t>
      </w:r>
      <w:r>
        <w:rPr>
          <w:rFonts w:hint="default"/>
          <w:lang w:eastAsia="zh-CN"/>
        </w:rPr>
        <w:t>并将其放置在场景</w:t>
      </w:r>
      <w:r>
        <w:rPr>
          <w:rFonts w:hint="eastAsia"/>
          <w:lang w:eastAsia="zh-CN"/>
        </w:rPr>
        <w:t>外面</w:t>
      </w:r>
      <w:r>
        <w:rPr>
          <w:rFonts w:hint="default"/>
          <w:lang w:eastAsia="zh-CN"/>
        </w:rPr>
        <w:t>的合适位置</w:t>
      </w:r>
      <w:r>
        <w:rPr>
          <w:rFonts w:hint="eastAsia"/>
          <w:lang w:eastAsia="zh-CN"/>
        </w:rPr>
        <w:t>，详细调整光源高度、光线投射角度、光源强度、颜色、投影、光源范围等参数，设计出较好的场外光源呈现效果。</w:t>
      </w:r>
    </w:p>
    <w:p>
      <w:pPr>
        <w:spacing w:line="360" w:lineRule="auto"/>
        <w:rPr>
          <w:rFonts w:hint="eastAsia"/>
          <w:lang w:eastAsia="zh-CN"/>
        </w:rPr>
      </w:pPr>
      <w:r>
        <w:rPr>
          <w:kern w:val="2"/>
          <w:lang w:val="en-US"/>
        </w:rPr>
        <w:fldChar w:fldCharType="begin"/>
      </w:r>
      <w:r>
        <w:rPr>
          <w:kern w:val="2"/>
          <w:lang w:val="en-US"/>
        </w:rPr>
        <w:instrText xml:space="preserve">INCLUDEPICTURE \d "https://shenbao.ilab-x.com/imgview/338423.jpg" \* MERGEFORMATINET </w:instrText>
      </w:r>
      <w:r>
        <w:rPr>
          <w:kern w:val="2"/>
          <w:lang w:val="en-US"/>
        </w:rPr>
        <w:fldChar w:fldCharType="separate"/>
      </w:r>
      <w:r>
        <w:rPr>
          <w:kern w:val="2"/>
          <w:lang w:val="en-US"/>
        </w:rPr>
        <w:drawing>
          <wp:inline distT="0" distB="0" distL="114300" distR="114300">
            <wp:extent cx="2606040" cy="1292225"/>
            <wp:effectExtent l="0" t="0" r="0" b="3175"/>
            <wp:docPr id="7" name="图片 7" descr="IMG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8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606040" cy="1292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kern w:val="2"/>
          <w:lang w:val="en-US"/>
        </w:rPr>
        <w:fldChar w:fldCharType="end"/>
      </w:r>
      <w:r>
        <w:rPr>
          <w:kern w:val="2"/>
          <w:lang w:val="en-US"/>
        </w:rPr>
        <w:fldChar w:fldCharType="begin"/>
      </w:r>
      <w:r>
        <w:rPr>
          <w:kern w:val="2"/>
          <w:lang w:val="en-US"/>
        </w:rPr>
        <w:instrText xml:space="preserve">INCLUDEPICTURE \d "https://shenbao.ilab-x.com/imgview/338427.jpg" \* MERGEFORMATINET </w:instrText>
      </w:r>
      <w:r>
        <w:rPr>
          <w:kern w:val="2"/>
          <w:lang w:val="en-US"/>
        </w:rPr>
        <w:fldChar w:fldCharType="separate"/>
      </w:r>
      <w:r>
        <w:rPr>
          <w:kern w:val="2"/>
          <w:lang w:val="en-US"/>
        </w:rPr>
        <w:drawing>
          <wp:inline distT="0" distB="0" distL="114300" distR="114300">
            <wp:extent cx="2551430" cy="1273810"/>
            <wp:effectExtent l="0" t="0" r="8890" b="6350"/>
            <wp:docPr id="5" name="图片 5" descr="IMG_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8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551430" cy="12738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kern w:val="2"/>
          <w:lang w:val="en-US"/>
        </w:rPr>
        <w:fldChar w:fldCharType="end"/>
      </w:r>
    </w:p>
    <w:p>
      <w:pPr>
        <w:spacing w:line="360" w:lineRule="auto"/>
        <w:ind w:firstLine="420" w:firstLineChars="200"/>
      </w:pPr>
    </w:p>
    <w:p>
      <w:pPr>
        <w:spacing w:line="360" w:lineRule="auto"/>
        <w:ind w:firstLine="420" w:firstLineChars="200"/>
        <w:outlineLvl w:val="9"/>
        <w:rPr>
          <w:rFonts w:hint="eastAsia"/>
          <w:b/>
          <w:bCs/>
        </w:rPr>
      </w:pPr>
      <w:r>
        <w:rPr>
          <w:rFonts w:hint="eastAsia"/>
          <w:b/>
          <w:bCs/>
        </w:rPr>
        <w:t>帮助</w:t>
      </w:r>
    </w:p>
    <w:p>
      <w:pPr>
        <w:widowControl/>
        <w:spacing w:line="360" w:lineRule="auto"/>
        <w:ind w:firstLine="420" w:firstLineChars="200"/>
        <w:jc w:val="left"/>
      </w:pPr>
      <w:r>
        <w:rPr>
          <w:rFonts w:hint="eastAsia"/>
        </w:rPr>
        <w:t>点击界面右上角帮助图标，显示系统的操作说明。</w:t>
      </w:r>
      <w:r>
        <w:t>Q</w:t>
      </w:r>
      <w:r>
        <w:rPr>
          <w:rFonts w:hint="eastAsia"/>
        </w:rPr>
        <w:t xml:space="preserve">：向下移动相机 </w:t>
      </w:r>
      <w:r>
        <w:t xml:space="preserve">  </w:t>
      </w:r>
    </w:p>
    <w:p>
      <w:pPr>
        <w:widowControl/>
        <w:spacing w:line="360" w:lineRule="auto"/>
        <w:jc w:val="left"/>
      </w:pPr>
      <w:r>
        <w:t>E</w:t>
      </w:r>
      <w:r>
        <w:rPr>
          <w:rFonts w:hint="eastAsia"/>
        </w:rPr>
        <w:t xml:space="preserve">：向上移动相机 </w:t>
      </w:r>
      <w:r>
        <w:t xml:space="preserve">   W</w:t>
      </w:r>
      <w:r>
        <w:rPr>
          <w:rFonts w:hint="eastAsia"/>
        </w:rPr>
        <w:t xml:space="preserve">：向前 </w:t>
      </w:r>
      <w:r>
        <w:t xml:space="preserve"> A</w:t>
      </w:r>
      <w:r>
        <w:rPr>
          <w:rFonts w:hint="eastAsia"/>
        </w:rPr>
        <w:t xml:space="preserve">：向左 </w:t>
      </w:r>
      <w:r>
        <w:t xml:space="preserve"> S</w:t>
      </w:r>
      <w:r>
        <w:rPr>
          <w:rFonts w:hint="eastAsia"/>
        </w:rPr>
        <w:t xml:space="preserve">：向后 </w:t>
      </w:r>
      <w:r>
        <w:t>D</w:t>
      </w:r>
      <w:r>
        <w:rPr>
          <w:rFonts w:hint="eastAsia"/>
        </w:rPr>
        <w:t xml:space="preserve">：向后 </w:t>
      </w:r>
      <w:r>
        <w:t xml:space="preserve"> 1</w:t>
      </w:r>
      <w:r>
        <w:rPr>
          <w:rFonts w:hint="eastAsia"/>
        </w:rPr>
        <w:t xml:space="preserve">：移动 </w:t>
      </w:r>
      <w:r>
        <w:t xml:space="preserve"> 2</w:t>
      </w:r>
      <w:r>
        <w:rPr>
          <w:rFonts w:hint="eastAsia"/>
        </w:rPr>
        <w:t xml:space="preserve">：旋转 </w:t>
      </w:r>
      <w:r>
        <w:t xml:space="preserve"> 3</w:t>
      </w:r>
      <w:r>
        <w:rPr>
          <w:rFonts w:hint="eastAsia"/>
        </w:rPr>
        <w:t xml:space="preserve">：缩放 </w:t>
      </w:r>
      <w:r>
        <w:t xml:space="preserve">  4</w:t>
      </w:r>
      <w:r>
        <w:rPr>
          <w:rFonts w:hint="eastAsia"/>
        </w:rPr>
        <w:t>专家模式（同时支持显示移动和旋转操作）</w:t>
      </w:r>
    </w:p>
    <w:p>
      <w:pPr>
        <w:widowControl/>
        <w:spacing w:line="360" w:lineRule="auto"/>
        <w:ind w:firstLine="420" w:firstLineChars="200"/>
        <w:jc w:val="left"/>
      </w:pPr>
      <w:r>
        <w:drawing>
          <wp:inline distT="0" distB="0" distL="0" distR="0">
            <wp:extent cx="1024890" cy="301625"/>
            <wp:effectExtent l="0" t="0" r="3810" b="317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59077" cy="312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360" w:lineRule="auto"/>
        <w:ind w:firstLine="420" w:firstLineChars="200"/>
        <w:jc w:val="left"/>
      </w:pPr>
      <w:r>
        <w:drawing>
          <wp:inline distT="0" distB="0" distL="0" distR="0">
            <wp:extent cx="5274310" cy="2613025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bookmarkStart w:id="27" w:name="_Toc693817945"/>
      <w:r>
        <w:rPr>
          <w:rFonts w:hint="eastAsia"/>
          <w:lang w:eastAsia="zh-CN"/>
        </w:rPr>
        <w:t>六</w:t>
      </w:r>
      <w:r>
        <w:rPr>
          <w:rFonts w:hint="eastAsia"/>
        </w:rPr>
        <w:t>、</w:t>
      </w:r>
      <w:r>
        <w:rPr>
          <w:rFonts w:hint="eastAsia"/>
          <w:lang w:eastAsia="zh-CN"/>
        </w:rPr>
        <w:t>时间氛围设计模块</w:t>
      </w:r>
      <w:bookmarkEnd w:id="27"/>
    </w:p>
    <w:p>
      <w:pPr>
        <w:widowControl/>
        <w:spacing w:line="360" w:lineRule="auto"/>
        <w:ind w:firstLine="420" w:firstLineChars="200"/>
        <w:jc w:val="left"/>
        <w:rPr>
          <w:rFonts w:hint="eastAsia"/>
        </w:rPr>
      </w:pPr>
      <w:r>
        <w:rPr>
          <w:rFonts w:hint="eastAsia"/>
          <w:lang w:val="en-US" w:eastAsia="zh-CN"/>
        </w:rPr>
        <w:t>时间氛围设计模块包含夜晚光线设计、上午与下午光线设计、早晨与傍晚光线设计、黎明与黄昏光线设计、中午光线设计等。</w:t>
      </w:r>
    </w:p>
    <w:p>
      <w:pPr>
        <w:widowControl/>
        <w:spacing w:line="360" w:lineRule="auto"/>
        <w:ind w:firstLine="420" w:firstLineChars="200"/>
        <w:jc w:val="left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</w:rPr>
        <w:t>步骤</w:t>
      </w:r>
      <w:r>
        <w:rPr>
          <w:rFonts w:hint="eastAsia"/>
          <w:b w:val="0"/>
          <w:bCs w:val="0"/>
          <w:lang w:val="en-US" w:eastAsia="zh-CN"/>
        </w:rPr>
        <w:t>1</w:t>
      </w:r>
      <w:r>
        <w:rPr>
          <w:rFonts w:hint="eastAsia"/>
          <w:b w:val="0"/>
          <w:bCs w:val="0"/>
        </w:rPr>
        <w:t>：</w:t>
      </w:r>
      <w:r>
        <w:rPr>
          <w:rFonts w:hint="eastAsia"/>
          <w:b w:val="0"/>
          <w:bCs w:val="0"/>
          <w:lang w:eastAsia="zh-CN"/>
        </w:rPr>
        <w:t>时间氛围设计—天空亮度调整</w:t>
      </w:r>
    </w:p>
    <w:p>
      <w:pPr>
        <w:widowControl/>
        <w:spacing w:line="360" w:lineRule="auto"/>
        <w:ind w:firstLine="420" w:firstLineChars="200"/>
        <w:jc w:val="left"/>
        <w:rPr>
          <w:rFonts w:hint="eastAsia"/>
        </w:rPr>
      </w:pPr>
      <w:r>
        <w:rPr>
          <w:rFonts w:hint="eastAsia"/>
        </w:rPr>
        <w:t>目的：</w:t>
      </w:r>
      <w:r>
        <w:rPr>
          <w:rFonts w:hint="eastAsia"/>
          <w:lang w:val="en-US" w:eastAsia="zh-CN"/>
        </w:rPr>
        <w:t>使学生理解天空亮度、色彩对于</w:t>
      </w:r>
      <w:r>
        <w:rPr>
          <w:rFonts w:hint="eastAsia"/>
          <w:lang w:eastAsia="zh-CN"/>
        </w:rPr>
        <w:t>时间氛围设计的重要作用，</w:t>
      </w:r>
      <w:r>
        <w:rPr>
          <w:rFonts w:hint="eastAsia"/>
        </w:rPr>
        <w:t>掌握</w:t>
      </w:r>
      <w:r>
        <w:rPr>
          <w:rFonts w:hint="eastAsia"/>
          <w:lang w:eastAsia="zh-CN"/>
        </w:rPr>
        <w:t>天空亮度的调整方法</w:t>
      </w:r>
      <w:r>
        <w:rPr>
          <w:rFonts w:hint="eastAsia"/>
        </w:rPr>
        <w:t>。</w:t>
      </w:r>
    </w:p>
    <w:p>
      <w:pPr>
        <w:widowControl/>
        <w:spacing w:line="360" w:lineRule="auto"/>
        <w:ind w:firstLine="420" w:firstLineChars="200"/>
        <w:jc w:val="left"/>
        <w:rPr>
          <w:rFonts w:hint="eastAsia"/>
        </w:rPr>
      </w:pPr>
      <w:r>
        <w:rPr>
          <w:rFonts w:hint="eastAsia"/>
        </w:rPr>
        <w:t>操作：</w:t>
      </w:r>
      <w:r>
        <w:rPr>
          <w:rFonts w:hint="eastAsia"/>
          <w:lang w:val="en-US" w:eastAsia="zh-CN"/>
        </w:rPr>
        <w:t>在主页面</w:t>
      </w:r>
      <w:r>
        <w:rPr>
          <w:rFonts w:hint="eastAsia"/>
        </w:rPr>
        <w:t>选择</w:t>
      </w:r>
      <w:r>
        <w:rPr>
          <w:rFonts w:hint="eastAsia"/>
          <w:lang w:eastAsia="zh-CN"/>
        </w:rPr>
        <w:t>时间</w:t>
      </w:r>
      <w:r>
        <w:rPr>
          <w:rFonts w:hint="eastAsia"/>
          <w:lang w:val="en-US" w:eastAsia="zh-CN"/>
        </w:rPr>
        <w:t>氛围设计，点击开始实验</w:t>
      </w:r>
      <w:r>
        <w:rPr>
          <w:rFonts w:hint="eastAsia"/>
          <w:lang w:eastAsia="zh-CN"/>
        </w:rPr>
        <w:t>。点击左上角天空亮度调节按钮，按照对话框提示进行操作，根据</w:t>
      </w:r>
      <w:r>
        <w:rPr>
          <w:rFonts w:hint="eastAsia"/>
          <w:lang w:val="en-US" w:eastAsia="zh-CN"/>
        </w:rPr>
        <w:t>时间氛围设计目的，仔细调节天空亮度与色彩，</w:t>
      </w:r>
      <w:r>
        <w:rPr>
          <w:rFonts w:hint="eastAsia"/>
          <w:lang w:eastAsia="zh-CN"/>
        </w:rPr>
        <w:t>使其</w:t>
      </w:r>
      <w:r>
        <w:rPr>
          <w:rFonts w:hint="eastAsia"/>
        </w:rPr>
        <w:t>能够契合于</w:t>
      </w:r>
      <w:r>
        <w:rPr>
          <w:rFonts w:hint="eastAsia"/>
          <w:lang w:eastAsia="zh-CN"/>
        </w:rPr>
        <w:t>时间</w:t>
      </w:r>
      <w:r>
        <w:rPr>
          <w:rFonts w:hint="eastAsia"/>
          <w:lang w:val="en-US" w:eastAsia="zh-CN"/>
        </w:rPr>
        <w:t>氛围</w:t>
      </w:r>
      <w:r>
        <w:rPr>
          <w:rFonts w:hint="eastAsia"/>
        </w:rPr>
        <w:t>整体要求。</w:t>
      </w:r>
    </w:p>
    <w:p>
      <w:pPr>
        <w:widowControl/>
        <w:spacing w:line="360" w:lineRule="auto"/>
        <w:jc w:val="left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2562860" cy="1533525"/>
            <wp:effectExtent l="0" t="0" r="8890" b="9525"/>
            <wp:docPr id="72" name="图片 72" descr="b9df3cb7528f9b146367b37e897f9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b9df3cb7528f9b146367b37e897f90d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56286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2585720" cy="1564640"/>
            <wp:effectExtent l="0" t="0" r="5080" b="16510"/>
            <wp:docPr id="73" name="图片 73" descr="e7836fab3a11a54deddb7565373bd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e7836fab3a11a54deddb7565373bd7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585720" cy="156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360" w:lineRule="auto"/>
        <w:ind w:firstLine="420" w:firstLineChars="200"/>
        <w:jc w:val="left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</w:rPr>
        <w:t>步骤</w:t>
      </w:r>
      <w:r>
        <w:rPr>
          <w:rFonts w:hint="eastAsia"/>
          <w:b/>
          <w:bCs/>
          <w:lang w:val="en-US" w:eastAsia="zh-CN"/>
        </w:rPr>
        <w:t>2</w:t>
      </w:r>
      <w:r>
        <w:rPr>
          <w:rFonts w:hint="eastAsia"/>
          <w:b/>
          <w:bCs/>
        </w:rPr>
        <w:t>：</w:t>
      </w:r>
      <w:r>
        <w:rPr>
          <w:rFonts w:hint="eastAsia"/>
          <w:b/>
          <w:bCs/>
          <w:lang w:eastAsia="zh-CN"/>
        </w:rPr>
        <w:t>时间氛围设计—人物设定</w:t>
      </w:r>
    </w:p>
    <w:p>
      <w:pPr>
        <w:widowControl/>
        <w:spacing w:line="360" w:lineRule="auto"/>
        <w:ind w:firstLine="420" w:firstLineChars="200"/>
        <w:jc w:val="left"/>
        <w:rPr>
          <w:rFonts w:hint="eastAsia"/>
        </w:rPr>
      </w:pPr>
      <w:r>
        <w:rPr>
          <w:rFonts w:hint="eastAsia"/>
        </w:rPr>
        <w:t xml:space="preserve"> 目的：按照</w:t>
      </w:r>
      <w:r>
        <w:rPr>
          <w:rFonts w:hint="default"/>
        </w:rPr>
        <w:t>实验要求</w:t>
      </w:r>
      <w:r>
        <w:rPr>
          <w:rFonts w:hint="eastAsia"/>
        </w:rPr>
        <w:t>，</w:t>
      </w:r>
      <w:r>
        <w:rPr>
          <w:rFonts w:hint="eastAsia"/>
          <w:lang w:eastAsia="zh-CN"/>
        </w:rPr>
        <w:t>在场景中的适宜位置</w:t>
      </w:r>
      <w:r>
        <w:rPr>
          <w:rFonts w:hint="eastAsia"/>
        </w:rPr>
        <w:t>加入虚拟</w:t>
      </w:r>
      <w:r>
        <w:rPr>
          <w:rFonts w:hint="default"/>
        </w:rPr>
        <w:t>人物</w:t>
      </w:r>
      <w:r>
        <w:rPr>
          <w:rFonts w:hint="eastAsia"/>
        </w:rPr>
        <w:t>角色，为设计整体</w:t>
      </w:r>
      <w:r>
        <w:rPr>
          <w:rFonts w:hint="eastAsia"/>
          <w:lang w:eastAsia="zh-CN"/>
        </w:rPr>
        <w:t>时间</w:t>
      </w:r>
      <w:r>
        <w:rPr>
          <w:rFonts w:hint="default"/>
        </w:rPr>
        <w:t>氛围</w:t>
      </w:r>
      <w:r>
        <w:rPr>
          <w:rFonts w:hint="eastAsia"/>
        </w:rPr>
        <w:t>作铺垫，掌握虚拟角色的选择与调整方法。</w:t>
      </w:r>
    </w:p>
    <w:p>
      <w:pPr>
        <w:widowControl/>
        <w:spacing w:line="360" w:lineRule="auto"/>
        <w:ind w:firstLine="420" w:firstLineChars="200"/>
        <w:jc w:val="left"/>
        <w:rPr>
          <w:rFonts w:hint="eastAsia"/>
        </w:rPr>
      </w:pPr>
      <w:r>
        <w:rPr>
          <w:rFonts w:hint="eastAsia"/>
        </w:rPr>
        <w:t>操作：</w:t>
      </w:r>
      <w:r>
        <w:rPr>
          <w:rFonts w:hint="default"/>
        </w:rPr>
        <w:t>点击画面左</w:t>
      </w:r>
      <w:r>
        <w:rPr>
          <w:rFonts w:hint="eastAsia"/>
          <w:lang w:eastAsia="zh-CN"/>
        </w:rPr>
        <w:t>侧下拉菜单中的</w:t>
      </w:r>
      <w:r>
        <w:rPr>
          <w:rFonts w:hint="default"/>
        </w:rPr>
        <w:t>人物选择按钮</w:t>
      </w:r>
      <w:r>
        <w:rPr>
          <w:rFonts w:hint="eastAsia"/>
        </w:rPr>
        <w:t>，</w:t>
      </w:r>
      <w:r>
        <w:rPr>
          <w:rFonts w:hint="default"/>
        </w:rPr>
        <w:t>根据</w:t>
      </w:r>
      <w:r>
        <w:rPr>
          <w:rFonts w:hint="eastAsia"/>
          <w:lang w:eastAsia="zh-CN"/>
        </w:rPr>
        <w:t>互动</w:t>
      </w:r>
      <w:r>
        <w:rPr>
          <w:rFonts w:hint="default"/>
        </w:rPr>
        <w:t>对话框提示，选择</w:t>
      </w:r>
      <w:r>
        <w:rPr>
          <w:rFonts w:hint="eastAsia"/>
        </w:rPr>
        <w:t>虚拟角色，</w:t>
      </w:r>
      <w:r>
        <w:rPr>
          <w:rFonts w:hint="default"/>
        </w:rPr>
        <w:t>并将其放置在场景中的合适位置</w:t>
      </w:r>
      <w:r>
        <w:rPr>
          <w:rFonts w:hint="eastAsia"/>
        </w:rPr>
        <w:t>。</w:t>
      </w:r>
    </w:p>
    <w:p>
      <w:pPr>
        <w:widowControl/>
        <w:spacing w:line="360" w:lineRule="auto"/>
        <w:jc w:val="left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2577465" cy="1546860"/>
            <wp:effectExtent l="0" t="0" r="13335" b="7620"/>
            <wp:docPr id="74" name="图片 74" descr="4524fcc4ea2d5c5f2b95415dae9080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4524fcc4ea2d5c5f2b95415dae9080c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577465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kern w:val="2"/>
          <w:lang w:val="en-US"/>
        </w:rPr>
        <w:fldChar w:fldCharType="begin"/>
      </w:r>
      <w:r>
        <w:rPr>
          <w:kern w:val="2"/>
          <w:lang w:val="en-US"/>
        </w:rPr>
        <w:instrText xml:space="preserve">INCLUDEPICTURE \d "https://shenbao.ilab-x.com/imgview/266484.jpg" \* MERGEFORMATINET </w:instrText>
      </w:r>
      <w:r>
        <w:rPr>
          <w:kern w:val="2"/>
          <w:lang w:val="en-US"/>
        </w:rPr>
        <w:fldChar w:fldCharType="separate"/>
      </w:r>
      <w:r>
        <w:rPr>
          <w:kern w:val="2"/>
          <w:lang w:val="en-US"/>
        </w:rPr>
        <w:drawing>
          <wp:inline distT="0" distB="0" distL="114300" distR="114300">
            <wp:extent cx="2499995" cy="1562100"/>
            <wp:effectExtent l="0" t="0" r="14605" b="7620"/>
            <wp:docPr id="10" name="图片 8" descr="IMG_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 descr="IMG_28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49999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kern w:val="2"/>
          <w:lang w:val="en-US"/>
        </w:rPr>
        <w:fldChar w:fldCharType="end"/>
      </w:r>
    </w:p>
    <w:p>
      <w:pPr>
        <w:widowControl/>
        <w:spacing w:line="360" w:lineRule="auto"/>
        <w:ind w:firstLine="420" w:firstLineChars="200"/>
        <w:jc w:val="left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</w:rPr>
        <w:t>步骤</w:t>
      </w:r>
      <w:r>
        <w:rPr>
          <w:rFonts w:hint="eastAsia"/>
          <w:b/>
          <w:bCs/>
          <w:lang w:val="en-US" w:eastAsia="zh-CN"/>
        </w:rPr>
        <w:t>3</w:t>
      </w:r>
      <w:r>
        <w:rPr>
          <w:rFonts w:hint="eastAsia"/>
          <w:b/>
          <w:bCs/>
        </w:rPr>
        <w:t>：</w:t>
      </w:r>
      <w:r>
        <w:rPr>
          <w:rFonts w:hint="eastAsia"/>
          <w:b/>
          <w:bCs/>
          <w:lang w:eastAsia="zh-CN"/>
        </w:rPr>
        <w:t>时间氛围设计—模拟直射阳光</w:t>
      </w:r>
    </w:p>
    <w:p>
      <w:pPr>
        <w:widowControl/>
        <w:spacing w:line="360" w:lineRule="auto"/>
        <w:ind w:firstLine="420" w:firstLineChars="200"/>
        <w:jc w:val="left"/>
        <w:rPr>
          <w:rFonts w:hint="eastAsia"/>
        </w:rPr>
      </w:pPr>
      <w:r>
        <w:rPr>
          <w:rFonts w:hint="eastAsia"/>
        </w:rPr>
        <w:t>目的：</w:t>
      </w:r>
      <w:r>
        <w:rPr>
          <w:rFonts w:hint="eastAsia"/>
          <w:lang w:val="en-US" w:eastAsia="zh-CN"/>
        </w:rPr>
        <w:t>使学生</w:t>
      </w:r>
      <w:r>
        <w:rPr>
          <w:rFonts w:hint="eastAsia"/>
        </w:rPr>
        <w:t>掌握</w:t>
      </w:r>
      <w:r>
        <w:rPr>
          <w:rFonts w:hint="eastAsia"/>
          <w:lang w:eastAsia="zh-CN"/>
        </w:rPr>
        <w:t>直射阳光对于影视画面时间氛围的影响，理解直射阳光高度、角度、亮度、色彩等光线特征，掌握直射阳光的设计方法</w:t>
      </w:r>
      <w:r>
        <w:rPr>
          <w:rFonts w:hint="eastAsia"/>
        </w:rPr>
        <w:t>。</w:t>
      </w:r>
    </w:p>
    <w:p>
      <w:pPr>
        <w:widowControl/>
        <w:spacing w:line="360" w:lineRule="auto"/>
        <w:ind w:firstLine="420" w:firstLineChars="200"/>
        <w:jc w:val="left"/>
        <w:rPr>
          <w:rFonts w:hint="eastAsia"/>
          <w:lang w:eastAsia="zh-CN"/>
        </w:rPr>
      </w:pPr>
      <w:r>
        <w:rPr>
          <w:rFonts w:hint="eastAsia"/>
        </w:rPr>
        <w:t>操作：</w:t>
      </w:r>
      <w:r>
        <w:rPr>
          <w:rFonts w:hint="default"/>
        </w:rPr>
        <w:t>点击画面左</w:t>
      </w:r>
      <w:r>
        <w:rPr>
          <w:rFonts w:hint="eastAsia"/>
          <w:lang w:eastAsia="zh-CN"/>
        </w:rPr>
        <w:t>侧下拉菜单中的模拟直射阳光</w:t>
      </w:r>
      <w:r>
        <w:rPr>
          <w:rFonts w:hint="default"/>
        </w:rPr>
        <w:t>按钮</w:t>
      </w:r>
      <w:r>
        <w:rPr>
          <w:rFonts w:hint="eastAsia"/>
        </w:rPr>
        <w:t>，</w:t>
      </w:r>
      <w:r>
        <w:rPr>
          <w:rFonts w:hint="default"/>
        </w:rPr>
        <w:t>根据</w:t>
      </w:r>
      <w:r>
        <w:rPr>
          <w:rFonts w:hint="eastAsia"/>
          <w:lang w:eastAsia="zh-CN"/>
        </w:rPr>
        <w:t>互动</w:t>
      </w:r>
      <w:r>
        <w:rPr>
          <w:rFonts w:hint="default"/>
        </w:rPr>
        <w:t>对话框提示，选择</w:t>
      </w:r>
      <w:r>
        <w:rPr>
          <w:rFonts w:hint="eastAsia"/>
          <w:lang w:eastAsia="zh-CN"/>
        </w:rPr>
        <w:t>合适的虚拟灯具，根据个人提前确定的设计时间（如傍晚时分），将虚拟灯具放置在合适的高度，调节光源颜色、亮度、范围、照射角度等光线参数，模拟出特定时间的直射阳光照射效果。</w:t>
      </w:r>
    </w:p>
    <w:p>
      <w:pPr>
        <w:widowControl/>
        <w:spacing w:line="360" w:lineRule="auto"/>
        <w:jc w:val="left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2413635" cy="1474470"/>
            <wp:effectExtent l="0" t="0" r="5715" b="11430"/>
            <wp:docPr id="77" name="图片 77" descr="764ceff75ba0a44b638f6b09887b6c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764ceff75ba0a44b638f6b09887b6c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13635" cy="147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2486660" cy="1513840"/>
            <wp:effectExtent l="0" t="0" r="8890" b="10160"/>
            <wp:docPr id="78" name="图片 78" descr="c8c1caeaf3758ccbd2852ab909649d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c8c1caeaf3758ccbd2852ab909649dc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486660" cy="151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360" w:lineRule="auto"/>
        <w:ind w:firstLine="420" w:firstLineChars="200"/>
        <w:jc w:val="left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</w:rPr>
        <w:t>步骤</w:t>
      </w:r>
      <w:r>
        <w:rPr>
          <w:rFonts w:hint="eastAsia"/>
          <w:b/>
          <w:bCs/>
          <w:lang w:val="en-US" w:eastAsia="zh-CN"/>
        </w:rPr>
        <w:t>4</w:t>
      </w:r>
      <w:r>
        <w:rPr>
          <w:rFonts w:hint="eastAsia"/>
          <w:b/>
          <w:bCs/>
        </w:rPr>
        <w:t>：</w:t>
      </w:r>
      <w:r>
        <w:rPr>
          <w:rFonts w:hint="eastAsia"/>
          <w:b/>
          <w:bCs/>
          <w:lang w:eastAsia="zh-CN"/>
        </w:rPr>
        <w:t>时间氛围设计—模拟天空散射光</w:t>
      </w:r>
    </w:p>
    <w:p>
      <w:pPr>
        <w:widowControl/>
        <w:spacing w:line="360" w:lineRule="auto"/>
        <w:ind w:firstLine="420" w:firstLineChars="200"/>
        <w:jc w:val="left"/>
        <w:rPr>
          <w:rFonts w:hint="eastAsia"/>
        </w:rPr>
      </w:pPr>
      <w:r>
        <w:rPr>
          <w:rFonts w:hint="eastAsia"/>
        </w:rPr>
        <w:t>目的：</w:t>
      </w:r>
      <w:r>
        <w:rPr>
          <w:rFonts w:hint="eastAsia"/>
          <w:lang w:val="en-US" w:eastAsia="zh-CN"/>
        </w:rPr>
        <w:t>使学生</w:t>
      </w:r>
      <w:r>
        <w:rPr>
          <w:rFonts w:hint="eastAsia"/>
        </w:rPr>
        <w:t>掌握</w:t>
      </w:r>
      <w:r>
        <w:rPr>
          <w:rFonts w:hint="eastAsia"/>
          <w:lang w:eastAsia="zh-CN"/>
        </w:rPr>
        <w:t>天空散射光对于时间氛围的影响，理解天空散射光高度、角度、亮度、色彩等光线特征，掌握天空散射光的设计方法</w:t>
      </w:r>
      <w:r>
        <w:rPr>
          <w:rFonts w:hint="eastAsia"/>
        </w:rPr>
        <w:t>。</w:t>
      </w:r>
    </w:p>
    <w:p>
      <w:pPr>
        <w:widowControl/>
        <w:spacing w:line="360" w:lineRule="auto"/>
        <w:ind w:firstLine="420" w:firstLineChars="200"/>
        <w:jc w:val="left"/>
        <w:rPr>
          <w:rFonts w:hint="eastAsia"/>
          <w:lang w:eastAsia="zh-CN"/>
        </w:rPr>
      </w:pPr>
      <w:r>
        <w:rPr>
          <w:rFonts w:hint="eastAsia"/>
        </w:rPr>
        <w:t>操作：</w:t>
      </w:r>
      <w:r>
        <w:rPr>
          <w:rFonts w:hint="default"/>
        </w:rPr>
        <w:t>点击画面左</w:t>
      </w:r>
      <w:r>
        <w:rPr>
          <w:rFonts w:hint="eastAsia"/>
          <w:lang w:eastAsia="zh-CN"/>
        </w:rPr>
        <w:t>侧下拉菜单中的模拟天空散射光</w:t>
      </w:r>
      <w:r>
        <w:rPr>
          <w:rFonts w:hint="default"/>
        </w:rPr>
        <w:t>按钮</w:t>
      </w:r>
      <w:r>
        <w:rPr>
          <w:rFonts w:hint="eastAsia"/>
        </w:rPr>
        <w:t>，</w:t>
      </w:r>
      <w:r>
        <w:rPr>
          <w:rFonts w:hint="default"/>
        </w:rPr>
        <w:t>根据</w:t>
      </w:r>
      <w:r>
        <w:rPr>
          <w:rFonts w:hint="eastAsia"/>
          <w:lang w:eastAsia="zh-CN"/>
        </w:rPr>
        <w:t>互动</w:t>
      </w:r>
      <w:r>
        <w:rPr>
          <w:rFonts w:hint="default"/>
        </w:rPr>
        <w:t>对话框提示，选择</w:t>
      </w:r>
      <w:r>
        <w:rPr>
          <w:rFonts w:hint="eastAsia"/>
          <w:lang w:eastAsia="zh-CN"/>
        </w:rPr>
        <w:t>合适的虚拟灯具，根据确定的设计时间（如傍晚时分），将虚拟灯具放置在合适的高度，并调节光源颜色、亮度、范围、照射角度等光线参数，模拟出特定时间的天空散射光照明效果。</w:t>
      </w:r>
    </w:p>
    <w:p>
      <w:pPr>
        <w:widowControl/>
        <w:spacing w:line="360" w:lineRule="auto"/>
        <w:jc w:val="left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2506980" cy="1500505"/>
            <wp:effectExtent l="0" t="0" r="7620" b="4445"/>
            <wp:docPr id="79" name="图片 79" descr="9030b38f016c653dd446cc41a874f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9030b38f016c653dd446cc41a874f2b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506980" cy="150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2545080" cy="1543050"/>
            <wp:effectExtent l="0" t="0" r="7620" b="0"/>
            <wp:docPr id="80" name="图片 80" descr="e7204442abf94d108b0adf928eec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e7204442abf94d108b0adf928eec97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54508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360" w:lineRule="auto"/>
        <w:ind w:firstLine="420" w:firstLineChars="200"/>
        <w:jc w:val="left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</w:rPr>
        <w:t>步骤</w:t>
      </w:r>
      <w:r>
        <w:rPr>
          <w:rFonts w:hint="eastAsia"/>
          <w:b/>
          <w:bCs/>
          <w:lang w:val="en-US" w:eastAsia="zh-CN"/>
        </w:rPr>
        <w:t>5</w:t>
      </w:r>
      <w:r>
        <w:rPr>
          <w:rFonts w:hint="eastAsia"/>
          <w:b/>
          <w:bCs/>
        </w:rPr>
        <w:t>：</w:t>
      </w:r>
      <w:r>
        <w:rPr>
          <w:rFonts w:hint="eastAsia"/>
          <w:b/>
          <w:bCs/>
          <w:lang w:eastAsia="zh-CN"/>
        </w:rPr>
        <w:t>时间氛围设计—模拟环境反射光</w:t>
      </w:r>
    </w:p>
    <w:p>
      <w:pPr>
        <w:widowControl/>
        <w:spacing w:line="360" w:lineRule="auto"/>
        <w:ind w:firstLine="420" w:firstLineChars="200"/>
        <w:jc w:val="left"/>
        <w:rPr>
          <w:rFonts w:hint="eastAsia"/>
        </w:rPr>
      </w:pPr>
      <w:r>
        <w:rPr>
          <w:rFonts w:hint="eastAsia"/>
        </w:rPr>
        <w:t>目的：</w:t>
      </w:r>
      <w:r>
        <w:rPr>
          <w:rFonts w:hint="eastAsia"/>
          <w:lang w:val="en-US" w:eastAsia="zh-CN"/>
        </w:rPr>
        <w:t>使学生</w:t>
      </w:r>
      <w:r>
        <w:rPr>
          <w:rFonts w:hint="eastAsia"/>
        </w:rPr>
        <w:t>掌握</w:t>
      </w:r>
      <w:r>
        <w:rPr>
          <w:rFonts w:hint="eastAsia"/>
          <w:lang w:eastAsia="zh-CN"/>
        </w:rPr>
        <w:t>环境反射光对于时间氛围的影响，理解环境反射光亮度、色彩、柔硬等光线特征，掌握环境反射光的设计方法</w:t>
      </w:r>
      <w:r>
        <w:rPr>
          <w:rFonts w:hint="eastAsia"/>
        </w:rPr>
        <w:t>。</w:t>
      </w:r>
    </w:p>
    <w:p>
      <w:pPr>
        <w:widowControl/>
        <w:spacing w:line="360" w:lineRule="auto"/>
        <w:ind w:firstLine="420" w:firstLineChars="200"/>
        <w:jc w:val="left"/>
        <w:rPr>
          <w:rFonts w:hint="eastAsia"/>
          <w:lang w:eastAsia="zh-CN"/>
        </w:rPr>
      </w:pPr>
      <w:r>
        <w:rPr>
          <w:rFonts w:hint="eastAsia"/>
        </w:rPr>
        <w:t>操作：</w:t>
      </w:r>
      <w:r>
        <w:rPr>
          <w:rFonts w:hint="default"/>
        </w:rPr>
        <w:t>点击画面左</w:t>
      </w:r>
      <w:r>
        <w:rPr>
          <w:rFonts w:hint="eastAsia"/>
          <w:lang w:eastAsia="zh-CN"/>
        </w:rPr>
        <w:t>侧下拉菜单中的模拟环境反射光</w:t>
      </w:r>
      <w:r>
        <w:rPr>
          <w:rFonts w:hint="default"/>
        </w:rPr>
        <w:t>按钮</w:t>
      </w:r>
      <w:r>
        <w:rPr>
          <w:rFonts w:hint="eastAsia"/>
        </w:rPr>
        <w:t>，</w:t>
      </w:r>
      <w:r>
        <w:rPr>
          <w:rFonts w:hint="default"/>
        </w:rPr>
        <w:t>根据</w:t>
      </w:r>
      <w:r>
        <w:rPr>
          <w:rFonts w:hint="eastAsia"/>
          <w:lang w:eastAsia="zh-CN"/>
        </w:rPr>
        <w:t>互动</w:t>
      </w:r>
      <w:r>
        <w:rPr>
          <w:rFonts w:hint="default"/>
        </w:rPr>
        <w:t>对话框提示，选择</w:t>
      </w:r>
      <w:r>
        <w:rPr>
          <w:rFonts w:hint="eastAsia"/>
          <w:lang w:eastAsia="zh-CN"/>
        </w:rPr>
        <w:t>合适的虚拟灯具，根据具体环境特征与设计时间，将虚拟灯具放置在环境中的合适位置，并调节光源颜色、亮度、范围、柔硬等光线参数，模拟出特定环境下的环境反射光照明效果。</w:t>
      </w:r>
    </w:p>
    <w:p>
      <w:pPr>
        <w:widowControl/>
        <w:spacing w:line="360" w:lineRule="auto"/>
        <w:jc w:val="left"/>
        <w:rPr>
          <w:rFonts w:hint="eastAsia"/>
        </w:rPr>
      </w:pPr>
      <w:r>
        <w:rPr>
          <w:rFonts w:hint="eastAsia"/>
          <w:lang w:eastAsia="zh-CN"/>
        </w:rPr>
        <w:drawing>
          <wp:inline distT="0" distB="0" distL="114300" distR="114300">
            <wp:extent cx="2494915" cy="1506855"/>
            <wp:effectExtent l="0" t="0" r="635" b="17145"/>
            <wp:docPr id="83" name="图片 83" descr="6064a8a4a9ad0b41b8f9bcb46437f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6064a8a4a9ad0b41b8f9bcb46437f0a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494915" cy="150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2526030" cy="1514475"/>
            <wp:effectExtent l="0" t="0" r="7620" b="9525"/>
            <wp:docPr id="84" name="图片 84" descr="43d23d377bed6754374f11fafe7e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43d23d377bed6754374f11fafe7e82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526030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bookmarkStart w:id="28" w:name="_Toc35810056"/>
      <w:bookmarkStart w:id="29" w:name="_Toc35809973"/>
      <w:bookmarkStart w:id="30" w:name="_Toc35810186"/>
      <w:bookmarkStart w:id="31" w:name="_Toc35809794"/>
      <w:bookmarkStart w:id="32" w:name="_Toc161998405"/>
      <w:r>
        <w:rPr>
          <w:rFonts w:hint="eastAsia"/>
          <w:lang w:val="en-US" w:eastAsia="zh-CN"/>
        </w:rPr>
        <w:t>七</w:t>
      </w:r>
      <w:r>
        <w:rPr>
          <w:rFonts w:hint="eastAsia"/>
        </w:rPr>
        <w:t>、实验报告</w:t>
      </w:r>
      <w:bookmarkEnd w:id="28"/>
      <w:bookmarkEnd w:id="29"/>
      <w:bookmarkEnd w:id="30"/>
      <w:bookmarkEnd w:id="31"/>
      <w:bookmarkEnd w:id="32"/>
    </w:p>
    <w:p>
      <w:pPr>
        <w:spacing w:line="360" w:lineRule="auto"/>
        <w:ind w:firstLine="420" w:firstLineChars="200"/>
      </w:pPr>
      <w:r>
        <w:rPr>
          <w:rFonts w:hint="eastAsia"/>
        </w:rPr>
        <w:t>实验报告包括三个部分：实验记录、成绩、心得体会。</w:t>
      </w:r>
    </w:p>
    <w:p>
      <w:pPr>
        <w:spacing w:line="360" w:lineRule="auto"/>
        <w:ind w:firstLine="420" w:firstLineChars="200"/>
        <w:rPr>
          <w:rFonts w:hint="eastAsia" w:eastAsiaTheme="minorEastAsia"/>
          <w:lang w:eastAsia="zh-CN"/>
        </w:rPr>
      </w:pPr>
      <w:r>
        <w:rPr>
          <w:rFonts w:hint="eastAsia"/>
        </w:rPr>
        <w:t>实验报告中记录学生在实验过程中的截屏，并根据学生的完成情况计算成绩。学生手动输入心得体会，输入完成后点击</w:t>
      </w:r>
      <w:r>
        <w:rPr>
          <w:rFonts w:hint="eastAsia"/>
          <w:lang w:eastAsia="zh-CN"/>
        </w:rPr>
        <w:t>“</w:t>
      </w:r>
      <w:r>
        <w:rPr>
          <w:rFonts w:hint="eastAsia"/>
        </w:rPr>
        <w:t>提交</w:t>
      </w:r>
      <w:r>
        <w:rPr>
          <w:rFonts w:hint="eastAsia"/>
          <w:lang w:eastAsia="zh-CN"/>
        </w:rPr>
        <w:t>”</w:t>
      </w:r>
      <w:r>
        <w:rPr>
          <w:rFonts w:hint="eastAsia"/>
        </w:rPr>
        <w:t>。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这里必须要点击提交，实验结果才能记录下来。</w:t>
      </w:r>
      <w:r>
        <w:rPr>
          <w:rFonts w:hint="eastAsia"/>
          <w:lang w:eastAsia="zh-CN"/>
        </w:rPr>
        <w:t>）</w:t>
      </w:r>
    </w:p>
    <w:p>
      <w:pPr>
        <w:spacing w:line="360" w:lineRule="auto"/>
        <w:ind w:firstLine="420" w:firstLineChars="200"/>
        <w:rPr>
          <w:rFonts w:hint="eastAsia"/>
        </w:rPr>
      </w:pPr>
      <w:r>
        <w:rPr>
          <w:rFonts w:hint="eastAsia"/>
        </w:rPr>
        <w:t>目的：</w:t>
      </w:r>
      <w:r>
        <w:rPr>
          <w:rFonts w:hint="eastAsia"/>
          <w:lang w:val="en-US" w:eastAsia="zh-CN"/>
        </w:rPr>
        <w:t>使学生</w:t>
      </w:r>
      <w:r>
        <w:rPr>
          <w:rFonts w:hint="eastAsia"/>
          <w:lang w:eastAsia="zh-CN"/>
        </w:rPr>
        <w:t>回顾实验过程，总结实验心得与体会，深入掌握影视场景环境氛围与时间氛围设计方法，将虚拟仿真实验所学成果运用于真实环境下的具体操作</w:t>
      </w:r>
      <w:r>
        <w:rPr>
          <w:rFonts w:hint="eastAsia"/>
        </w:rPr>
        <w:t>。</w:t>
      </w:r>
    </w:p>
    <w:p>
      <w:pPr>
        <w:spacing w:line="360" w:lineRule="auto"/>
        <w:ind w:firstLine="420" w:firstLineChars="200"/>
        <w:rPr>
          <w:rFonts w:hint="eastAsia"/>
          <w:lang w:eastAsia="zh-CN"/>
        </w:rPr>
      </w:pPr>
      <w:r>
        <w:rPr>
          <w:rFonts w:hint="eastAsia"/>
        </w:rPr>
        <w:t>操作：</w:t>
      </w:r>
      <w:r>
        <w:rPr>
          <w:rFonts w:hint="eastAsia"/>
          <w:lang w:val="en-US" w:eastAsia="zh-CN"/>
        </w:rPr>
        <w:t>在主页面</w:t>
      </w:r>
      <w:r>
        <w:rPr>
          <w:rFonts w:hint="eastAsia"/>
          <w:lang w:eastAsia="zh-CN"/>
        </w:rPr>
        <w:t>点击右上角实验报告按钮</w:t>
      </w:r>
      <w:r>
        <w:rPr>
          <w:rFonts w:hint="eastAsia"/>
          <w:lang w:val="en-US" w:eastAsia="zh-CN"/>
        </w:rPr>
        <w:t>，详细撰写实验心得与体会，撰写完毕后点击页面右下角下一步按钮，在弹出的页面中查看各个实验环节具体成绩，总结实验内容。</w:t>
      </w:r>
    </w:p>
    <w:p>
      <w:pPr>
        <w:spacing w:line="360" w:lineRule="auto"/>
        <w:rPr>
          <w:rFonts w:hint="eastAsia" w:eastAsia="仿宋_GB2312"/>
          <w:sz w:val="24"/>
          <w:szCs w:val="24"/>
          <w:lang w:eastAsia="zh-CN"/>
        </w:rPr>
      </w:pPr>
      <w:r>
        <w:rPr>
          <w:rFonts w:hint="eastAsia" w:eastAsia="仿宋_GB2312"/>
          <w:sz w:val="24"/>
          <w:szCs w:val="24"/>
          <w:lang w:eastAsia="zh-CN"/>
        </w:rPr>
        <w:drawing>
          <wp:inline distT="0" distB="0" distL="114300" distR="114300">
            <wp:extent cx="2589530" cy="1563370"/>
            <wp:effectExtent l="0" t="0" r="1270" b="17780"/>
            <wp:docPr id="85" name="图片 85" descr="eca52f8f89275f79e2a07f574fab4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eca52f8f89275f79e2a07f574fab4c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589530" cy="156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_GB2312"/>
          <w:sz w:val="24"/>
          <w:szCs w:val="24"/>
          <w:lang w:eastAsia="zh-CN"/>
        </w:rPr>
        <w:drawing>
          <wp:inline distT="0" distB="0" distL="114300" distR="114300">
            <wp:extent cx="2629535" cy="1574800"/>
            <wp:effectExtent l="0" t="0" r="18415" b="6350"/>
            <wp:docPr id="87" name="图片 87" descr="404e7b637f1f491ff1921d91e513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404e7b637f1f491ff1921d91e51368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629535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spacing w:line="360" w:lineRule="auto"/>
        <w:rPr>
          <w:rFonts w:hint="eastAsia" w:eastAsia="仿宋_GB2312"/>
          <w:sz w:val="24"/>
          <w:szCs w:val="24"/>
          <w:lang w:val="en-US" w:eastAsia="zh-CN"/>
        </w:rPr>
      </w:pPr>
      <w:r>
        <w:rPr>
          <w:rFonts w:hint="eastAsia" w:eastAsia="仿宋_GB2312"/>
          <w:sz w:val="24"/>
          <w:szCs w:val="24"/>
          <w:lang w:val="en-US" w:eastAsia="zh-CN"/>
        </w:rPr>
        <w:t>提交实验报告，学生做完实验后，查看实验报告，确认无误后，点击提交按钮，数据即可上传到实验空间平台。</w:t>
      </w:r>
    </w:p>
    <w:p>
      <w:pPr>
        <w:numPr>
          <w:numId w:val="0"/>
        </w:numPr>
        <w:spacing w:line="360" w:lineRule="auto"/>
        <w:rPr>
          <w:rFonts w:hint="eastAsia" w:eastAsia="仿宋_GB2312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2405" cy="3415030"/>
            <wp:effectExtent l="0" t="0" r="10795" b="13970"/>
            <wp:docPr id="2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1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spacing w:line="360" w:lineRule="auto"/>
        <w:rPr>
          <w:rFonts w:hint="default" w:eastAsia="仿宋_GB2312"/>
          <w:sz w:val="24"/>
          <w:szCs w:val="24"/>
          <w:lang w:val="en-US" w:eastAsia="zh-CN"/>
        </w:rPr>
      </w:pPr>
      <w:r>
        <w:rPr>
          <w:rFonts w:hint="eastAsia" w:eastAsia="仿宋_GB2312"/>
          <w:sz w:val="24"/>
          <w:szCs w:val="24"/>
          <w:lang w:val="en-US" w:eastAsia="zh-CN"/>
        </w:rPr>
        <w:t>查看成绩，提交后，返回到实验空间界面，点击个人中心按钮。</w:t>
      </w:r>
    </w:p>
    <w:p>
      <w:pPr>
        <w:numPr>
          <w:numId w:val="0"/>
        </w:numPr>
        <w:spacing w:line="360" w:lineRule="auto"/>
      </w:pPr>
      <w:r>
        <w:drawing>
          <wp:inline distT="0" distB="0" distL="114300" distR="114300">
            <wp:extent cx="5269230" cy="3579495"/>
            <wp:effectExtent l="0" t="0" r="13970" b="1905"/>
            <wp:docPr id="2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7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查看我做过的实验</w:t>
      </w:r>
    </w:p>
    <w:p>
      <w:pPr>
        <w:numPr>
          <w:numId w:val="0"/>
        </w:numPr>
        <w:spacing w:line="360" w:lineRule="auto"/>
      </w:pPr>
      <w:r>
        <w:drawing>
          <wp:inline distT="0" distB="0" distL="114300" distR="114300">
            <wp:extent cx="5262245" cy="4640580"/>
            <wp:effectExtent l="0" t="0" r="20955" b="7620"/>
            <wp:docPr id="2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464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点击查看成绩</w:t>
      </w:r>
    </w:p>
    <w:p>
      <w:pPr>
        <w:numPr>
          <w:numId w:val="0"/>
        </w:numPr>
        <w:spacing w:line="360" w:lineRule="auto"/>
      </w:pPr>
      <w:r>
        <w:drawing>
          <wp:inline distT="0" distB="0" distL="114300" distR="114300">
            <wp:extent cx="5269230" cy="2705100"/>
            <wp:effectExtent l="0" t="0" r="13970" b="12700"/>
            <wp:docPr id="2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即可看到我们实验的成绩</w:t>
      </w:r>
    </w:p>
    <w:p>
      <w:pPr>
        <w:numPr>
          <w:numId w:val="0"/>
        </w:numPr>
        <w:spacing w:line="360" w:lineRule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62245" cy="2923540"/>
            <wp:effectExtent l="0" t="0" r="20955" b="22860"/>
            <wp:docPr id="2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92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headerReference r:id="rId4" w:type="first"/>
      <w:headerReference r:id="rId3" w:type="default"/>
      <w:footerReference r:id="rId5" w:type="default"/>
      <w:pgSz w:w="11906" w:h="16838"/>
      <w:pgMar w:top="1440" w:right="1800" w:bottom="1440" w:left="1800" w:header="851" w:footer="992" w:gutter="0"/>
      <w:pgNumType w:start="0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803070505020304"/>
    <w:charset w:val="CC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702030404030204"/>
    <w:charset w:val="00"/>
    <w:family w:val="swiss"/>
    <w:pitch w:val="default"/>
    <w:sig w:usb0="E10002FF" w:usb1="4000ACFF" w:usb2="00000009" w:usb3="00000000" w:csb0="2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仿宋_GB2312">
    <w:altName w:val="方正仿宋_GBK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Tahoma">
    <w:panose1 w:val="020B0604030504040204"/>
    <w:charset w:val="00"/>
    <w:family w:val="auto"/>
    <w:pitch w:val="default"/>
    <w:sig w:usb0="E1002AFF" w:usb1="C000605B" w:usb2="00000029" w:usb3="00000000" w:csb0="200101FF" w:csb1="2028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仿宋_GB2312">
    <w:altName w:val="方正仿宋_GBK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  <w:docPartObj>
        <w:docPartGallery w:val="autotext"/>
      </w:docPartObj>
    </w:sdtPr>
    <w:sdtContent>
      <w:p>
        <w:pPr>
          <w:pStyle w:val="8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>
    <w:pPr>
      <w:pStyle w:val="8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jc w:val="left"/>
    </w:pPr>
    <w:r>
      <w:rPr>
        <w:rFonts w:hint="eastAsia"/>
      </w:rPr>
      <w:t xml:space="preserve">   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jc w:val="left"/>
    </w:pPr>
    <w:r>
      <w:rPr>
        <w:rFonts w:hint="eastAsia"/>
      </w:rPr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1A83C40"/>
    <w:multiLevelType w:val="singleLevel"/>
    <w:tmpl w:val="A1A83C40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C88A884C"/>
    <w:multiLevelType w:val="singleLevel"/>
    <w:tmpl w:val="C88A884C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2">
    <w:nsid w:val="FD33B03D"/>
    <w:multiLevelType w:val="singleLevel"/>
    <w:tmpl w:val="FD33B03D"/>
    <w:lvl w:ilvl="0" w:tentative="0">
      <w:start w:val="6"/>
      <w:numFmt w:val="decimal"/>
      <w:suff w:val="nothing"/>
      <w:lvlText w:val="（%1）"/>
      <w:lvlJc w:val="left"/>
    </w:lvl>
  </w:abstractNum>
  <w:abstractNum w:abstractNumId="3">
    <w:nsid w:val="7EBB8576"/>
    <w:multiLevelType w:val="singleLevel"/>
    <w:tmpl w:val="7EBB8576"/>
    <w:lvl w:ilvl="0" w:tentative="0">
      <w:start w:val="9"/>
      <w:numFmt w:val="decimal"/>
      <w:suff w:val="nothing"/>
      <w:lvlText w:val="（%1）"/>
      <w:lvlJc w:val="left"/>
    </w:lvl>
  </w:abstractNum>
  <w:abstractNum w:abstractNumId="4">
    <w:nsid w:val="7FBFEDC2"/>
    <w:multiLevelType w:val="singleLevel"/>
    <w:tmpl w:val="7FBFEDC2"/>
    <w:lvl w:ilvl="0" w:tentative="0">
      <w:start w:val="1"/>
      <w:numFmt w:val="decimal"/>
      <w:suff w:val="nothing"/>
      <w:lvlText w:val="（%1）"/>
      <w:lvlJc w:val="left"/>
    </w:lvl>
  </w:abstractNum>
  <w:abstractNum w:abstractNumId="5">
    <w:nsid w:val="7FE314E4"/>
    <w:multiLevelType w:val="singleLevel"/>
    <w:tmpl w:val="7FE314E4"/>
    <w:lvl w:ilvl="0" w:tentative="0">
      <w:start w:val="2"/>
      <w:numFmt w:val="decimal"/>
      <w:suff w:val="nothing"/>
      <w:lvlText w:val="（%1）"/>
      <w:lvlJc w:val="left"/>
    </w:lvl>
  </w:abstractNum>
  <w:num w:numId="1">
    <w:abstractNumId w:val="1"/>
  </w:num>
  <w:num w:numId="2">
    <w:abstractNumId w:val="5"/>
  </w:num>
  <w:num w:numId="3">
    <w:abstractNumId w:val="2"/>
  </w:num>
  <w:num w:numId="4">
    <w:abstractNumId w:val="3"/>
  </w:num>
  <w:num w:numId="5">
    <w:abstractNumId w:val="0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TQzMjI0Nzk5MmE5ZGM0NDUwY2U3MDNjZDIzNWJlNTMifQ=="/>
  </w:docVars>
  <w:rsids>
    <w:rsidRoot w:val="00E0721F"/>
    <w:rsid w:val="00064C80"/>
    <w:rsid w:val="0008248F"/>
    <w:rsid w:val="000A26F5"/>
    <w:rsid w:val="000A327E"/>
    <w:rsid w:val="000E4643"/>
    <w:rsid w:val="000F3FE2"/>
    <w:rsid w:val="00101B98"/>
    <w:rsid w:val="00183D94"/>
    <w:rsid w:val="00184761"/>
    <w:rsid w:val="001C1F09"/>
    <w:rsid w:val="002C017B"/>
    <w:rsid w:val="002E5034"/>
    <w:rsid w:val="002E58EA"/>
    <w:rsid w:val="00304D1A"/>
    <w:rsid w:val="0030509F"/>
    <w:rsid w:val="003353B1"/>
    <w:rsid w:val="003877D1"/>
    <w:rsid w:val="003909B7"/>
    <w:rsid w:val="003B3928"/>
    <w:rsid w:val="00424511"/>
    <w:rsid w:val="004509DA"/>
    <w:rsid w:val="00515EAE"/>
    <w:rsid w:val="00527827"/>
    <w:rsid w:val="00546072"/>
    <w:rsid w:val="00557557"/>
    <w:rsid w:val="00570608"/>
    <w:rsid w:val="005F2E19"/>
    <w:rsid w:val="00634AF1"/>
    <w:rsid w:val="006937D4"/>
    <w:rsid w:val="006A423B"/>
    <w:rsid w:val="006A4E3A"/>
    <w:rsid w:val="006C6222"/>
    <w:rsid w:val="006D7482"/>
    <w:rsid w:val="0073393F"/>
    <w:rsid w:val="00785BD6"/>
    <w:rsid w:val="007C17AE"/>
    <w:rsid w:val="0082338D"/>
    <w:rsid w:val="00860C5E"/>
    <w:rsid w:val="00867469"/>
    <w:rsid w:val="00925CB4"/>
    <w:rsid w:val="00953102"/>
    <w:rsid w:val="009610E1"/>
    <w:rsid w:val="00993E2E"/>
    <w:rsid w:val="009A2A80"/>
    <w:rsid w:val="009C0DE2"/>
    <w:rsid w:val="00A47693"/>
    <w:rsid w:val="00A53848"/>
    <w:rsid w:val="00A64E64"/>
    <w:rsid w:val="00A96F3E"/>
    <w:rsid w:val="00B03211"/>
    <w:rsid w:val="00B54B02"/>
    <w:rsid w:val="00B75819"/>
    <w:rsid w:val="00B811B2"/>
    <w:rsid w:val="00B92A5C"/>
    <w:rsid w:val="00B967F7"/>
    <w:rsid w:val="00C03ED4"/>
    <w:rsid w:val="00C56133"/>
    <w:rsid w:val="00C6719E"/>
    <w:rsid w:val="00C8618A"/>
    <w:rsid w:val="00CB34A8"/>
    <w:rsid w:val="00CD31EF"/>
    <w:rsid w:val="00CD7B37"/>
    <w:rsid w:val="00D22A1D"/>
    <w:rsid w:val="00D24872"/>
    <w:rsid w:val="00D556EB"/>
    <w:rsid w:val="00D56EF3"/>
    <w:rsid w:val="00D73B7C"/>
    <w:rsid w:val="00DA6B91"/>
    <w:rsid w:val="00DB2054"/>
    <w:rsid w:val="00E00FE3"/>
    <w:rsid w:val="00E0721F"/>
    <w:rsid w:val="00E2433B"/>
    <w:rsid w:val="00E42D03"/>
    <w:rsid w:val="00E46EE5"/>
    <w:rsid w:val="00E70D2D"/>
    <w:rsid w:val="00EA65EC"/>
    <w:rsid w:val="00EE0730"/>
    <w:rsid w:val="00EE79A0"/>
    <w:rsid w:val="00F04C2F"/>
    <w:rsid w:val="00FC0368"/>
    <w:rsid w:val="018A3AE5"/>
    <w:rsid w:val="043F474B"/>
    <w:rsid w:val="08294AFF"/>
    <w:rsid w:val="0D124B9B"/>
    <w:rsid w:val="0D330322"/>
    <w:rsid w:val="104C6541"/>
    <w:rsid w:val="13FF7A53"/>
    <w:rsid w:val="19EA3C10"/>
    <w:rsid w:val="1CB8580E"/>
    <w:rsid w:val="2E5D3846"/>
    <w:rsid w:val="3A9855A1"/>
    <w:rsid w:val="3AD924FC"/>
    <w:rsid w:val="3B8E14B3"/>
    <w:rsid w:val="415723CD"/>
    <w:rsid w:val="41BD66D4"/>
    <w:rsid w:val="45815C6A"/>
    <w:rsid w:val="4E020354"/>
    <w:rsid w:val="52163A59"/>
    <w:rsid w:val="52E75895"/>
    <w:rsid w:val="59F83491"/>
    <w:rsid w:val="5E28592B"/>
    <w:rsid w:val="6C707062"/>
    <w:rsid w:val="76D00AB6"/>
    <w:rsid w:val="7A15284A"/>
    <w:rsid w:val="9BF621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20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4">
    <w:name w:val="heading 3"/>
    <w:basedOn w:val="1"/>
    <w:next w:val="1"/>
    <w:link w:val="21"/>
    <w:unhideWhenUsed/>
    <w:qFormat/>
    <w:uiPriority w:val="9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5">
    <w:name w:val="heading 4"/>
    <w:basedOn w:val="1"/>
    <w:next w:val="1"/>
    <w:link w:val="22"/>
    <w:unhideWhenUsed/>
    <w:qFormat/>
    <w:uiPriority w:val="9"/>
    <w:pPr>
      <w:keepNext/>
      <w:keepLines/>
      <w:spacing w:before="280" w:after="290" w:line="376" w:lineRule="auto"/>
      <w:outlineLvl w:val="3"/>
    </w:pPr>
    <w:rPr>
      <w:rFonts w:asciiTheme="majorHAnsi" w:hAnsiTheme="majorHAnsi" w:eastAsiaTheme="majorEastAsia" w:cstheme="majorBidi"/>
      <w:b/>
      <w:bCs/>
      <w:sz w:val="28"/>
      <w:szCs w:val="28"/>
    </w:rPr>
  </w:style>
  <w:style w:type="character" w:default="1" w:styleId="14">
    <w:name w:val="Default Paragraph Font"/>
    <w:semiHidden/>
    <w:unhideWhenUsed/>
    <w:qFormat/>
    <w:uiPriority w:val="1"/>
  </w:style>
  <w:style w:type="table" w:default="1" w:styleId="1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Normal Indent"/>
    <w:basedOn w:val="1"/>
    <w:next w:val="1"/>
    <w:link w:val="18"/>
    <w:qFormat/>
    <w:uiPriority w:val="0"/>
    <w:pPr>
      <w:adjustRightInd w:val="0"/>
      <w:snapToGrid w:val="0"/>
      <w:spacing w:line="324" w:lineRule="auto"/>
      <w:ind w:firstLine="200" w:firstLineChars="200"/>
    </w:pPr>
    <w:rPr>
      <w:rFonts w:ascii="Times New Roman" w:hAnsi="Times New Roman" w:eastAsia="宋体" w:cs="Times New Roman"/>
      <w:sz w:val="24"/>
      <w:szCs w:val="24"/>
    </w:rPr>
  </w:style>
  <w:style w:type="paragraph" w:styleId="7">
    <w:name w:val="toc 3"/>
    <w:basedOn w:val="1"/>
    <w:next w:val="1"/>
    <w:unhideWhenUsed/>
    <w:qFormat/>
    <w:uiPriority w:val="39"/>
    <w:pPr>
      <w:ind w:left="840" w:leftChars="400"/>
    </w:pPr>
  </w:style>
  <w:style w:type="paragraph" w:styleId="8">
    <w:name w:val="footer"/>
    <w:basedOn w:val="1"/>
    <w:link w:val="25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24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1"/>
    <w:next w:val="1"/>
    <w:unhideWhenUsed/>
    <w:qFormat/>
    <w:uiPriority w:val="39"/>
  </w:style>
  <w:style w:type="paragraph" w:styleId="11">
    <w:name w:val="toc 2"/>
    <w:basedOn w:val="1"/>
    <w:next w:val="1"/>
    <w:unhideWhenUsed/>
    <w:qFormat/>
    <w:uiPriority w:val="39"/>
    <w:pPr>
      <w:ind w:left="420" w:leftChars="200"/>
    </w:pPr>
  </w:style>
  <w:style w:type="paragraph" w:styleId="12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character" w:styleId="15">
    <w:name w:val="Hyperlink"/>
    <w:basedOn w:val="14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6">
    <w:name w:val="标题 1 字符"/>
    <w:basedOn w:val="14"/>
    <w:link w:val="2"/>
    <w:qFormat/>
    <w:uiPriority w:val="9"/>
    <w:rPr>
      <w:b/>
      <w:bCs/>
      <w:kern w:val="44"/>
      <w:sz w:val="44"/>
      <w:szCs w:val="44"/>
    </w:rPr>
  </w:style>
  <w:style w:type="paragraph" w:styleId="17">
    <w:name w:val="List Paragraph"/>
    <w:basedOn w:val="1"/>
    <w:qFormat/>
    <w:uiPriority w:val="34"/>
    <w:pPr>
      <w:ind w:firstLine="420" w:firstLineChars="200"/>
    </w:pPr>
  </w:style>
  <w:style w:type="character" w:customStyle="1" w:styleId="18">
    <w:name w:val="正文缩进 字符"/>
    <w:basedOn w:val="14"/>
    <w:link w:val="6"/>
    <w:qFormat/>
    <w:uiPriority w:val="0"/>
    <w:rPr>
      <w:rFonts w:ascii="Times New Roman" w:hAnsi="Times New Roman" w:eastAsia="宋体" w:cs="Times New Roman"/>
      <w:sz w:val="24"/>
      <w:szCs w:val="24"/>
    </w:rPr>
  </w:style>
  <w:style w:type="paragraph" w:customStyle="1" w:styleId="19">
    <w:name w:val="图"/>
    <w:basedOn w:val="1"/>
    <w:qFormat/>
    <w:uiPriority w:val="0"/>
    <w:pPr>
      <w:widowControl/>
      <w:snapToGrid w:val="0"/>
      <w:spacing w:before="100" w:beforeLines="100" w:line="312" w:lineRule="atLeast"/>
      <w:jc w:val="center"/>
    </w:pPr>
    <w:rPr>
      <w:rFonts w:ascii="Times New Roman" w:hAnsi="Times New Roman" w:eastAsia="宋体" w:cs="Times New Roman"/>
      <w:szCs w:val="24"/>
    </w:rPr>
  </w:style>
  <w:style w:type="character" w:customStyle="1" w:styleId="20">
    <w:name w:val="标题 2 字符"/>
    <w:basedOn w:val="14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标题 3 字符"/>
    <w:basedOn w:val="14"/>
    <w:link w:val="4"/>
    <w:qFormat/>
    <w:uiPriority w:val="9"/>
    <w:rPr>
      <w:b/>
      <w:bCs/>
      <w:sz w:val="32"/>
      <w:szCs w:val="32"/>
    </w:rPr>
  </w:style>
  <w:style w:type="character" w:customStyle="1" w:styleId="22">
    <w:name w:val="标题 4 字符"/>
    <w:basedOn w:val="14"/>
    <w:link w:val="5"/>
    <w:qFormat/>
    <w:uiPriority w:val="9"/>
    <w:rPr>
      <w:rFonts w:asciiTheme="majorHAnsi" w:hAnsiTheme="majorHAnsi" w:eastAsiaTheme="majorEastAsia" w:cstheme="majorBidi"/>
      <w:b/>
      <w:bCs/>
      <w:sz w:val="28"/>
      <w:szCs w:val="28"/>
    </w:rPr>
  </w:style>
  <w:style w:type="paragraph" w:customStyle="1" w:styleId="23">
    <w:name w:val="TOC 标题1"/>
    <w:basedOn w:val="2"/>
    <w:next w:val="1"/>
    <w:unhideWhenUsed/>
    <w:qFormat/>
    <w:uiPriority w:val="39"/>
    <w:pPr>
      <w:widowControl/>
      <w:spacing w:before="240" w:after="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F5597" w:themeColor="accent1" w:themeShade="BF"/>
      <w:kern w:val="0"/>
      <w:sz w:val="32"/>
      <w:szCs w:val="32"/>
    </w:rPr>
  </w:style>
  <w:style w:type="character" w:customStyle="1" w:styleId="24">
    <w:name w:val="页眉 字符"/>
    <w:basedOn w:val="14"/>
    <w:link w:val="9"/>
    <w:qFormat/>
    <w:uiPriority w:val="99"/>
    <w:rPr>
      <w:sz w:val="18"/>
      <w:szCs w:val="18"/>
    </w:rPr>
  </w:style>
  <w:style w:type="character" w:customStyle="1" w:styleId="25">
    <w:name w:val="页脚 字符"/>
    <w:basedOn w:val="14"/>
    <w:link w:val="8"/>
    <w:qFormat/>
    <w:uiPriority w:val="99"/>
    <w:rPr>
      <w:sz w:val="18"/>
      <w:szCs w:val="18"/>
    </w:rPr>
  </w:style>
  <w:style w:type="character" w:customStyle="1" w:styleId="26">
    <w:name w:val="Unresolved Mention"/>
    <w:basedOn w:val="14"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2" Type="http://schemas.openxmlformats.org/officeDocument/2006/relationships/fontTable" Target="fontTable.xml"/><Relationship Id="rId51" Type="http://schemas.openxmlformats.org/officeDocument/2006/relationships/numbering" Target="numbering.xml"/><Relationship Id="rId50" Type="http://schemas.openxmlformats.org/officeDocument/2006/relationships/image" Target="media/image44.png"/><Relationship Id="rId5" Type="http://schemas.openxmlformats.org/officeDocument/2006/relationships/footer" Target="footer1.xml"/><Relationship Id="rId49" Type="http://schemas.openxmlformats.org/officeDocument/2006/relationships/image" Target="media/image43.png"/><Relationship Id="rId48" Type="http://schemas.openxmlformats.org/officeDocument/2006/relationships/image" Target="media/image42.png"/><Relationship Id="rId47" Type="http://schemas.openxmlformats.org/officeDocument/2006/relationships/image" Target="media/image41.png"/><Relationship Id="rId46" Type="http://schemas.openxmlformats.org/officeDocument/2006/relationships/image" Target="media/image40.png"/><Relationship Id="rId45" Type="http://schemas.openxmlformats.org/officeDocument/2006/relationships/image" Target="media/image39.jpeg"/><Relationship Id="rId44" Type="http://schemas.openxmlformats.org/officeDocument/2006/relationships/image" Target="media/image38.png"/><Relationship Id="rId43" Type="http://schemas.openxmlformats.org/officeDocument/2006/relationships/image" Target="media/image37.jpeg"/><Relationship Id="rId42" Type="http://schemas.openxmlformats.org/officeDocument/2006/relationships/image" Target="media/image36.jpeg"/><Relationship Id="rId41" Type="http://schemas.openxmlformats.org/officeDocument/2006/relationships/image" Target="media/image35.jpeg"/><Relationship Id="rId40" Type="http://schemas.openxmlformats.org/officeDocument/2006/relationships/image" Target="media/image34.jpeg"/><Relationship Id="rId4" Type="http://schemas.openxmlformats.org/officeDocument/2006/relationships/header" Target="header2.xml"/><Relationship Id="rId39" Type="http://schemas.openxmlformats.org/officeDocument/2006/relationships/image" Target="media/image33.jpeg"/><Relationship Id="rId38" Type="http://schemas.openxmlformats.org/officeDocument/2006/relationships/image" Target="media/image32.jpeg"/><Relationship Id="rId37" Type="http://schemas.openxmlformats.org/officeDocument/2006/relationships/image" Target="media/image31.jpeg"/><Relationship Id="rId36" Type="http://schemas.openxmlformats.org/officeDocument/2006/relationships/image" Target="media/image30.jpeg"/><Relationship Id="rId35" Type="http://schemas.openxmlformats.org/officeDocument/2006/relationships/image" Target="media/image29.jpeg"/><Relationship Id="rId34" Type="http://schemas.openxmlformats.org/officeDocument/2006/relationships/image" Target="media/image28.jpe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png"/><Relationship Id="rId25" Type="http://schemas.openxmlformats.org/officeDocument/2006/relationships/image" Target="media/image19.jpe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jpe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" Type="http://schemas.openxmlformats.org/officeDocument/2006/relationships/image" Target="media/image5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17</Pages>
  <Words>2104</Words>
  <Characters>2162</Characters>
  <Lines>20</Lines>
  <Paragraphs>5</Paragraphs>
  <TotalTime>16</TotalTime>
  <ScaleCrop>false</ScaleCrop>
  <LinksUpToDate>false</LinksUpToDate>
  <CharactersWithSpaces>2199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2020-12-18T17:49:00Z</dcterms:created>
  <dc:creator>Administrator</dc:creator>
  <cp:lastModifiedBy>卟噜卟噜</cp:lastModifiedBy>
  <dcterms:modified xsi:type="dcterms:W3CDTF">2024-04-12T13:47:39Z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2052-6.5.2.8766</vt:lpwstr>
  </property>
  <property fmtid="{D5CDD505-2E9C-101B-9397-08002B2CF9AE}" pid="3" name="ICV">
    <vt:lpwstr>94F6F21DCD13ED53FBCA1866B4505C04_43</vt:lpwstr>
  </property>
</Properties>
</file>